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DF056" w14:textId="77777777" w:rsidR="00BC0B24" w:rsidRDefault="00BC0B24">
      <w:pPr>
        <w:pStyle w:val="BodyText"/>
        <w:spacing w:before="5"/>
        <w:rPr>
          <w:sz w:val="10"/>
        </w:rPr>
      </w:pPr>
    </w:p>
    <w:p w14:paraId="0379D7CE" w14:textId="77777777" w:rsidR="00BC0B24" w:rsidRDefault="00540C74">
      <w:pPr>
        <w:spacing w:before="88"/>
        <w:ind w:left="2397" w:right="2414"/>
        <w:jc w:val="center"/>
        <w:rPr>
          <w:b/>
          <w:sz w:val="32"/>
        </w:rPr>
      </w:pPr>
      <w:r>
        <w:rPr>
          <w:b/>
          <w:sz w:val="32"/>
        </w:rPr>
        <w:t>Deborah Tor</w:t>
      </w:r>
    </w:p>
    <w:p w14:paraId="7458B507" w14:textId="77777777" w:rsidR="001B6E6F" w:rsidRDefault="00540C74" w:rsidP="00D97C4A">
      <w:pPr>
        <w:pStyle w:val="BodyText"/>
        <w:spacing w:after="16"/>
        <w:ind w:left="2390" w:right="2074"/>
        <w:jc w:val="center"/>
      </w:pPr>
      <w:r>
        <w:t xml:space="preserve">Department of History, </w:t>
      </w:r>
      <w:r w:rsidR="00A513FC">
        <w:t>434</w:t>
      </w:r>
      <w:r>
        <w:t xml:space="preserve"> </w:t>
      </w:r>
      <w:r w:rsidR="00A513FC">
        <w:t xml:space="preserve">Decio </w:t>
      </w:r>
      <w:r>
        <w:t xml:space="preserve">Hall </w:t>
      </w:r>
    </w:p>
    <w:p w14:paraId="0A25BA6B" w14:textId="77777777" w:rsidR="00D97C4A" w:rsidRDefault="00540C74" w:rsidP="00D97C4A">
      <w:pPr>
        <w:pStyle w:val="BodyText"/>
        <w:spacing w:after="16"/>
        <w:ind w:left="2390" w:right="2074"/>
        <w:jc w:val="center"/>
      </w:pPr>
      <w:r>
        <w:t xml:space="preserve">University of Notre Dame, Notre Dame, IN 46556 </w:t>
      </w:r>
    </w:p>
    <w:p w14:paraId="4FF642EB" w14:textId="45979564" w:rsidR="00D97C4A" w:rsidRDefault="00540C74" w:rsidP="00FD125E">
      <w:pPr>
        <w:pStyle w:val="BodyText"/>
        <w:spacing w:after="16"/>
        <w:ind w:left="2390" w:right="2074"/>
        <w:jc w:val="center"/>
      </w:pPr>
      <w:r>
        <w:t xml:space="preserve">E-mail: </w:t>
      </w:r>
      <w:hyperlink r:id="rId7">
        <w:r>
          <w:t>dtor@nd.edu</w:t>
        </w:r>
      </w:hyperlink>
    </w:p>
    <w:p w14:paraId="35720DE9" w14:textId="77777777" w:rsidR="00BC0B24" w:rsidRDefault="009E1A9F">
      <w:pPr>
        <w:pStyle w:val="BodyText"/>
        <w:spacing w:line="30" w:lineRule="exact"/>
        <w:ind w:left="9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A1B4CCC" wp14:editId="345E2A31">
                <wp:extent cx="5980430" cy="18415"/>
                <wp:effectExtent l="0" t="0" r="127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8415"/>
                          <a:chOff x="0" y="0"/>
                          <a:chExt cx="9418" cy="29"/>
                        </a:xfrm>
                      </wpg:grpSpPr>
                      <wps:wsp>
                        <wps:cNvPr id="2" name="Line 3"/>
                        <wps:cNvCnPr>
                          <a:cxnSpLocks/>
                        </wps:cNvCnPr>
                        <wps:spPr bwMode="auto">
                          <a:xfrm>
                            <a:off x="0" y="14"/>
                            <a:ext cx="9418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7AEDC" id="Group 2" o:spid="_x0000_s1026" style="width:470.9pt;height:1.45pt;mso-position-horizontal-relative:char;mso-position-vertical-relative:line" coordsize="9418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sJxFQIAAKUEAAAOAAAAZHJzL2Uyb0RvYy54bWyklM1u4yAQx+8r7Tsg7ht/NF0lVpwe+pFL&#13;&#10;djdSuw9AANuoGBCQOHn7HcBJ2vSyan1AwAzDzO8/eHF36CXac+uEVjUuJjlGXFHNhGpr/Pfl6ccM&#13;&#10;I+eJYkRqxWt85A7fLb9/Wwym4qXutGTcIgiiXDWYGnfemyrLHO14T9xEG67A2GjbEw9L22bMkgGi&#13;&#10;9zIr8/xnNmjLjNWUOwe7D8mIlzF+03Dq/zSN4x7JGkNuPo42jtswZssFqVpLTCfomAb5RBY9EQou&#13;&#10;PYd6IJ6gnRUfQvWCWu104ydU95luGkF5rAGqKfKralZW70yspa2G1pwxAdorTp8OS3/vNxYJBtph&#13;&#10;pEgPEsVbURnQDKatwGNlzbPZ2FQfTNeavjowZ9f2sG6TM9oOvzSDcGTndURzaGwfQkDR6BAVOJ4V&#13;&#10;4AePKGzezmf59AaEomArZtPiNilEO5DxwynaPY7n5tMCGi0cKufhREaqdF1McUwp1ANd5i4g3ddA&#13;&#10;PnfE8KiPC5hGkOUJ5Foojm4Sx+hwrxJEelDvIL4xhgwdsP5PfMU08Tnxu3CIrX3GQCpjnV9x3aMw&#13;&#10;qbGE3KIqZL92PhE7uQSRlH4SUsI+qaRCQxCjnM3iCaelYMEajM6223tp0Z6EBxa/kf87N2hkxWK0&#13;&#10;jhP2OM49ETLNIVGpYkOl8pNUW82OGxuSG4UbWw7eQpR4fLfhsb1dR6/L32X5DwAA//8DAFBLAwQU&#13;&#10;AAYACAAAACEAlSYw1t8AAAAIAQAADwAAAGRycy9kb3ducmV2LnhtbEyPS2vDMBCE74X+B7GB3hrZ&#13;&#10;6YPGsRxC+jiFQpNCyW1jb2wTa2UsxXb+fbe9tJeBZZjZ+dLlaBvVU+drxwbiaQSKOHdFzaWBz93r&#13;&#10;7RMoH5ALbByTgQt5WGbXVykmhRv4g/ptKJWUsE/QQBVCm2jt84os+qlricU7us5ikLMrddHhIOW2&#13;&#10;0bMoetQWa5YPFba0rig/bc/WwNuAw+oufuk3p+P6st89vH9tYjLmZjI+L0RWC1CBxvCXgB8G2Q+Z&#13;&#10;DDu4MxdeNQaEJvyqePP7WFgOBmZz0Fmq/wNk3wAAAP//AwBQSwECLQAUAAYACAAAACEAtoM4kv4A&#13;&#10;AADhAQAAEwAAAAAAAAAAAAAAAAAAAAAAW0NvbnRlbnRfVHlwZXNdLnhtbFBLAQItABQABgAIAAAA&#13;&#10;IQA4/SH/1gAAAJQBAAALAAAAAAAAAAAAAAAAAC8BAABfcmVscy8ucmVsc1BLAQItABQABgAIAAAA&#13;&#10;IQCsvsJxFQIAAKUEAAAOAAAAAAAAAAAAAAAAAC4CAABkcnMvZTJvRG9jLnhtbFBLAQItABQABgAI&#13;&#10;AAAAIQCVJjDW3wAAAAgBAAAPAAAAAAAAAAAAAAAAAG8EAABkcnMvZG93bnJldi54bWxQSwUGAAAA&#13;&#10;AAQABADzAAAAewUAAAAA&#13;&#10;">
                <v:line id="Line 3" o:spid="_x0000_s1027" style="position:absolute;visibility:visible;mso-wrap-style:square" from="0,14" to="9418,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unFyAAAAN8AAAAPAAAAZHJzL2Rvd25yZXYueG1sRI9Ba8JA&#13;&#10;FITvBf/D8gRvdVMVKdFNKGkF8SDWiudn9pmkzb6N2VVTf31XEHoZGIb5hpmnnanFhVpXWVbwMoxA&#13;&#10;EOdWV1wo2H0tnl9BOI+ssbZMCn7JQZr0nuYYa3vlT7psfSEChF2MCkrvm1hKl5dk0A1tQxyyo20N&#13;&#10;+mDbQuoWrwFuajmKoqk0WHFYKLGhrKT8Z3s2Ck6b1fhb7idrWvNtfPs4ZavJIVNq0O/eZ0HeZiA8&#13;&#10;df6/8UAstYIR3P+ELyCTPwAAAP//AwBQSwECLQAUAAYACAAAACEA2+H2y+4AAACFAQAAEwAAAAAA&#13;&#10;AAAAAAAAAAAAAAAAW0NvbnRlbnRfVHlwZXNdLnhtbFBLAQItABQABgAIAAAAIQBa9CxbvwAAABUB&#13;&#10;AAALAAAAAAAAAAAAAAAAAB8BAABfcmVscy8ucmVsc1BLAQItABQABgAIAAAAIQA4FunFyAAAAN8A&#13;&#10;AAAPAAAAAAAAAAAAAAAAAAcCAABkcnMvZG93bnJldi54bWxQSwUGAAAAAAMAAwC3AAAA/AIAAAAA&#13;&#10;" strokeweight="1.44pt">
                  <o:lock v:ext="edit" shapetype="f"/>
                </v:line>
                <w10:anchorlock/>
              </v:group>
            </w:pict>
          </mc:Fallback>
        </mc:AlternateContent>
      </w:r>
    </w:p>
    <w:p w14:paraId="738C63A1" w14:textId="77777777" w:rsidR="00BC0B24" w:rsidRDefault="00BC0B24">
      <w:pPr>
        <w:pStyle w:val="BodyText"/>
        <w:rPr>
          <w:sz w:val="20"/>
        </w:rPr>
      </w:pPr>
    </w:p>
    <w:p w14:paraId="6BD71C55" w14:textId="77777777" w:rsidR="00BC0B24" w:rsidRDefault="00540C74">
      <w:pPr>
        <w:pStyle w:val="Heading1"/>
        <w:spacing w:before="251"/>
        <w:ind w:left="3184"/>
      </w:pPr>
      <w:r>
        <w:t>CURRENT EMPLOYMENT</w:t>
      </w:r>
    </w:p>
    <w:p w14:paraId="3666EB08" w14:textId="77777777" w:rsidR="00BC0B24" w:rsidRDefault="00540C74">
      <w:pPr>
        <w:spacing w:before="233"/>
        <w:ind w:left="140"/>
        <w:rPr>
          <w:b/>
          <w:sz w:val="19"/>
        </w:rPr>
      </w:pPr>
      <w:r>
        <w:rPr>
          <w:b/>
          <w:sz w:val="24"/>
        </w:rPr>
        <w:t>U</w:t>
      </w:r>
      <w:r>
        <w:rPr>
          <w:b/>
          <w:sz w:val="19"/>
        </w:rPr>
        <w:t xml:space="preserve">NIVERSITY OF </w:t>
      </w:r>
      <w:r>
        <w:rPr>
          <w:b/>
          <w:sz w:val="24"/>
        </w:rPr>
        <w:t>N</w:t>
      </w:r>
      <w:r>
        <w:rPr>
          <w:b/>
          <w:sz w:val="19"/>
        </w:rPr>
        <w:t xml:space="preserve">OTRE </w:t>
      </w:r>
      <w:r>
        <w:rPr>
          <w:b/>
          <w:sz w:val="24"/>
        </w:rPr>
        <w:t>D</w:t>
      </w:r>
      <w:r>
        <w:rPr>
          <w:b/>
          <w:sz w:val="19"/>
        </w:rPr>
        <w:t>AME</w:t>
      </w:r>
      <w:r w:rsidR="0055420D">
        <w:rPr>
          <w:b/>
          <w:sz w:val="19"/>
        </w:rPr>
        <w:t xml:space="preserve"> </w:t>
      </w:r>
    </w:p>
    <w:p w14:paraId="25535904" w14:textId="77777777" w:rsidR="00BC0B24" w:rsidRDefault="00540C74" w:rsidP="0055420D">
      <w:pPr>
        <w:spacing w:line="274" w:lineRule="exact"/>
        <w:ind w:firstLine="140"/>
        <w:rPr>
          <w:rFonts w:ascii="TimesNewRomanPS-BoldItalicMT" w:hAnsi="TimesNewRomanPS-BoldItalicMT"/>
          <w:b/>
          <w:i/>
          <w:sz w:val="24"/>
        </w:rPr>
      </w:pPr>
      <w:r>
        <w:rPr>
          <w:rFonts w:ascii="TimesNewRomanPS-BoldItalicMT" w:hAnsi="TimesNewRomanPS-BoldItalicMT"/>
          <w:b/>
          <w:i/>
          <w:sz w:val="24"/>
        </w:rPr>
        <w:t>Associate Professor of Medieval Middle Eastern</w:t>
      </w:r>
      <w:r>
        <w:rPr>
          <w:rFonts w:ascii="TimesNewRomanPS-BoldItalicMT" w:hAnsi="TimesNewRomanPS-BoldItalicMT"/>
          <w:b/>
          <w:i/>
          <w:spacing w:val="14"/>
          <w:sz w:val="24"/>
        </w:rPr>
        <w:t xml:space="preserve"> </w:t>
      </w:r>
      <w:r>
        <w:rPr>
          <w:rFonts w:ascii="TimesNewRomanPS-BoldItalicMT" w:hAnsi="TimesNewRomanPS-BoldItalicMT"/>
          <w:b/>
          <w:i/>
          <w:sz w:val="24"/>
        </w:rPr>
        <w:t>History</w:t>
      </w:r>
    </w:p>
    <w:p w14:paraId="098AB065" w14:textId="77777777" w:rsidR="00BC0B24" w:rsidRDefault="00BC0B24">
      <w:pPr>
        <w:pStyle w:val="BodyText"/>
        <w:rPr>
          <w:rFonts w:ascii="TimesNewRomanPS-BoldItalicMT"/>
          <w:b/>
          <w:i/>
          <w:sz w:val="20"/>
        </w:rPr>
      </w:pPr>
    </w:p>
    <w:p w14:paraId="289DC02D" w14:textId="77777777" w:rsidR="00BC0B24" w:rsidRDefault="00BC0B24">
      <w:pPr>
        <w:pStyle w:val="BodyText"/>
        <w:rPr>
          <w:rFonts w:ascii="TimesNewRomanPS-BoldItalicMT"/>
          <w:b/>
          <w:i/>
          <w:sz w:val="22"/>
        </w:rPr>
      </w:pPr>
    </w:p>
    <w:p w14:paraId="46E23BA4" w14:textId="77777777" w:rsidR="00BC0B24" w:rsidRDefault="00540C74">
      <w:pPr>
        <w:ind w:left="2397" w:right="2415"/>
        <w:jc w:val="center"/>
        <w:rPr>
          <w:b/>
          <w:sz w:val="26"/>
        </w:rPr>
      </w:pPr>
      <w:r>
        <w:rPr>
          <w:b/>
          <w:sz w:val="26"/>
        </w:rPr>
        <w:t>EDUCATION</w:t>
      </w:r>
    </w:p>
    <w:p w14:paraId="7016CC61" w14:textId="77777777" w:rsidR="00BC0B24" w:rsidRDefault="00540C74">
      <w:pPr>
        <w:spacing w:before="118"/>
        <w:ind w:left="140"/>
        <w:rPr>
          <w:b/>
          <w:sz w:val="19"/>
        </w:rPr>
      </w:pPr>
      <w:r>
        <w:rPr>
          <w:b/>
          <w:sz w:val="24"/>
        </w:rPr>
        <w:t>H</w:t>
      </w:r>
      <w:r>
        <w:rPr>
          <w:b/>
          <w:sz w:val="19"/>
        </w:rPr>
        <w:t xml:space="preserve">ARVARD </w:t>
      </w:r>
      <w:r>
        <w:rPr>
          <w:b/>
          <w:sz w:val="24"/>
        </w:rPr>
        <w:t>U</w:t>
      </w:r>
      <w:r>
        <w:rPr>
          <w:b/>
          <w:sz w:val="19"/>
        </w:rPr>
        <w:t>NIVERSITY</w:t>
      </w:r>
    </w:p>
    <w:p w14:paraId="35ABA238" w14:textId="2131243F" w:rsidR="00BC0B24" w:rsidRDefault="009F4801" w:rsidP="009F4801">
      <w:pPr>
        <w:tabs>
          <w:tab w:val="left" w:pos="2299"/>
        </w:tabs>
        <w:spacing w:line="274" w:lineRule="exact"/>
        <w:rPr>
          <w:i/>
          <w:sz w:val="24"/>
        </w:rPr>
      </w:pPr>
      <w:r>
        <w:rPr>
          <w:sz w:val="24"/>
        </w:rPr>
        <w:t xml:space="preserve">  </w:t>
      </w:r>
      <w:r w:rsidR="00540C74">
        <w:rPr>
          <w:rFonts w:ascii="TimesNewRomanPS-BoldItalicMT"/>
          <w:b/>
          <w:i/>
          <w:sz w:val="24"/>
        </w:rPr>
        <w:t>Ph.D.</w:t>
      </w:r>
      <w:r w:rsidR="00540C74">
        <w:rPr>
          <w:i/>
          <w:sz w:val="24"/>
        </w:rPr>
        <w:t>, History and Middle Eastern</w:t>
      </w:r>
      <w:r w:rsidR="00540C74">
        <w:rPr>
          <w:i/>
          <w:spacing w:val="-3"/>
          <w:sz w:val="24"/>
        </w:rPr>
        <w:t xml:space="preserve"> </w:t>
      </w:r>
      <w:r w:rsidR="00540C74">
        <w:rPr>
          <w:i/>
          <w:sz w:val="24"/>
        </w:rPr>
        <w:t>Studies</w:t>
      </w:r>
    </w:p>
    <w:p w14:paraId="147B1749" w14:textId="77777777" w:rsidR="00BC0B24" w:rsidRDefault="00BC0B24">
      <w:pPr>
        <w:pStyle w:val="BodyText"/>
        <w:rPr>
          <w:i/>
          <w:sz w:val="26"/>
        </w:rPr>
      </w:pPr>
    </w:p>
    <w:p w14:paraId="5139164C" w14:textId="77777777" w:rsidR="00BC0B24" w:rsidRDefault="00BC0B24">
      <w:pPr>
        <w:pStyle w:val="BodyText"/>
        <w:spacing w:before="10"/>
        <w:rPr>
          <w:i/>
          <w:sz w:val="23"/>
        </w:rPr>
      </w:pPr>
    </w:p>
    <w:p w14:paraId="16194617" w14:textId="77777777" w:rsidR="00BC0B24" w:rsidRDefault="00540C74">
      <w:pPr>
        <w:pStyle w:val="Heading1"/>
        <w:ind w:left="2328"/>
      </w:pPr>
      <w:r>
        <w:t>REFEREED ACADEMIC PUBLICATIONS</w:t>
      </w:r>
    </w:p>
    <w:p w14:paraId="62A2AA15" w14:textId="77777777" w:rsidR="00BC0B24" w:rsidRDefault="00BC0B24">
      <w:pPr>
        <w:pStyle w:val="BodyText"/>
        <w:spacing w:before="1"/>
        <w:rPr>
          <w:b/>
        </w:rPr>
      </w:pPr>
    </w:p>
    <w:p w14:paraId="333AB9A4" w14:textId="479351DB" w:rsidR="00BC0B24" w:rsidRPr="009F4801" w:rsidRDefault="00540C74" w:rsidP="009F4801">
      <w:pPr>
        <w:ind w:left="140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EFEREED </w:t>
      </w:r>
      <w:r>
        <w:rPr>
          <w:b/>
          <w:sz w:val="24"/>
        </w:rPr>
        <w:t>A</w:t>
      </w:r>
      <w:r>
        <w:rPr>
          <w:b/>
          <w:sz w:val="19"/>
        </w:rPr>
        <w:t xml:space="preserve">CADEMIC </w:t>
      </w:r>
      <w:r>
        <w:rPr>
          <w:b/>
          <w:sz w:val="24"/>
        </w:rPr>
        <w:t>B</w:t>
      </w:r>
      <w:r>
        <w:rPr>
          <w:b/>
          <w:sz w:val="19"/>
        </w:rPr>
        <w:t>OOKS</w:t>
      </w:r>
      <w:r>
        <w:rPr>
          <w:b/>
          <w:sz w:val="24"/>
        </w:rPr>
        <w:t>:</w:t>
      </w:r>
    </w:p>
    <w:p w14:paraId="5C2A8AE9" w14:textId="3AC95BAB" w:rsidR="00B006C2" w:rsidRDefault="00B006C2" w:rsidP="00B006C2">
      <w:pPr>
        <w:tabs>
          <w:tab w:val="left" w:pos="860"/>
        </w:tabs>
        <w:rPr>
          <w:sz w:val="24"/>
        </w:rPr>
      </w:pPr>
    </w:p>
    <w:p w14:paraId="59CE9433" w14:textId="3B4EA8D6" w:rsidR="002F5AF2" w:rsidRPr="00B006C2" w:rsidRDefault="002F5AF2" w:rsidP="00B006C2">
      <w:pPr>
        <w:tabs>
          <w:tab w:val="left" w:pos="860"/>
        </w:tabs>
        <w:rPr>
          <w:sz w:val="24"/>
        </w:rPr>
      </w:pPr>
      <w:r>
        <w:rPr>
          <w:sz w:val="24"/>
        </w:rPr>
        <w:t>In Progress:</w:t>
      </w:r>
    </w:p>
    <w:p w14:paraId="20D8DC69" w14:textId="261DB161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rPr>
          <w:sz w:val="24"/>
        </w:rPr>
      </w:pPr>
      <w:r>
        <w:rPr>
          <w:i/>
          <w:sz w:val="24"/>
        </w:rPr>
        <w:t>The Great Seljuq Sultanate and the Formation of Islamic Civilization</w:t>
      </w:r>
      <w:r>
        <w:rPr>
          <w:rFonts w:ascii="TimesNewRomanPS-BoldItalicMT" w:hAnsi="TimesNewRomanPS-BoldItalicMT"/>
          <w:b/>
          <w:i/>
          <w:sz w:val="24"/>
        </w:rPr>
        <w:t xml:space="preserve">: </w:t>
      </w:r>
      <w:r>
        <w:rPr>
          <w:i/>
          <w:sz w:val="24"/>
        </w:rPr>
        <w:t>A Thematic History</w:t>
      </w:r>
      <w:r>
        <w:rPr>
          <w:sz w:val="24"/>
        </w:rPr>
        <w:t>. Studies in Islamic Civilization Series. Cambridge: Cambridge University Press, forthcoming (</w:t>
      </w:r>
      <w:r w:rsidR="00475CFD">
        <w:rPr>
          <w:sz w:val="24"/>
        </w:rPr>
        <w:t xml:space="preserve">in progress, </w:t>
      </w:r>
      <w:r>
        <w:rPr>
          <w:sz w:val="24"/>
        </w:rPr>
        <w:t>signed</w:t>
      </w:r>
      <w:r>
        <w:rPr>
          <w:spacing w:val="-1"/>
          <w:sz w:val="24"/>
        </w:rPr>
        <w:t xml:space="preserve"> </w:t>
      </w:r>
      <w:r>
        <w:rPr>
          <w:sz w:val="24"/>
        </w:rPr>
        <w:t>contract).</w:t>
      </w:r>
    </w:p>
    <w:p w14:paraId="27AF5F07" w14:textId="53AFFB39" w:rsidR="00452F7F" w:rsidRDefault="00452F7F" w:rsidP="009F4801">
      <w:pPr>
        <w:rPr>
          <w:rFonts w:ascii="TimesNewRomanPS-BoldItalicMT"/>
          <w:b/>
          <w:i/>
          <w:sz w:val="24"/>
        </w:rPr>
      </w:pPr>
    </w:p>
    <w:p w14:paraId="21459F9D" w14:textId="515EE144" w:rsidR="002F5AF2" w:rsidRPr="002F5AF2" w:rsidRDefault="002F5AF2" w:rsidP="009F4801">
      <w:pPr>
        <w:rPr>
          <w:rFonts w:ascii="TimesNewRomanPS-BoldItalicMT"/>
          <w:bCs/>
          <w:iCs/>
          <w:sz w:val="24"/>
        </w:rPr>
      </w:pPr>
      <w:r>
        <w:rPr>
          <w:rFonts w:ascii="TimesNewRomanPS-BoldItalicMT"/>
          <w:bCs/>
          <w:iCs/>
          <w:sz w:val="24"/>
        </w:rPr>
        <w:t>Published:</w:t>
      </w:r>
    </w:p>
    <w:p w14:paraId="0DDD475E" w14:textId="7D10E5F2" w:rsidR="00F411C3" w:rsidRDefault="00F411C3">
      <w:pPr>
        <w:pStyle w:val="ListParagraph"/>
        <w:numPr>
          <w:ilvl w:val="0"/>
          <w:numId w:val="2"/>
        </w:numPr>
        <w:tabs>
          <w:tab w:val="left" w:pos="860"/>
        </w:tabs>
        <w:spacing w:before="1"/>
        <w:rPr>
          <w:sz w:val="24"/>
        </w:rPr>
      </w:pPr>
      <w:r>
        <w:rPr>
          <w:sz w:val="24"/>
        </w:rPr>
        <w:t xml:space="preserve">D.G. Tor and Alexander Beihammer, eds., </w:t>
      </w:r>
      <w:r>
        <w:rPr>
          <w:i/>
          <w:iCs/>
          <w:sz w:val="24"/>
        </w:rPr>
        <w:t xml:space="preserve">The Islamic Byzantine Border: From the Rise of Islam through the </w:t>
      </w:r>
      <w:r w:rsidR="00BE61DA">
        <w:rPr>
          <w:i/>
          <w:iCs/>
          <w:sz w:val="24"/>
        </w:rPr>
        <w:t>Crusades</w:t>
      </w:r>
      <w:r w:rsidR="00BE61DA">
        <w:rPr>
          <w:sz w:val="24"/>
        </w:rPr>
        <w:t>.</w:t>
      </w:r>
      <w:r>
        <w:rPr>
          <w:sz w:val="24"/>
        </w:rPr>
        <w:t xml:space="preserve"> </w:t>
      </w:r>
      <w:r w:rsidR="009F4801">
        <w:rPr>
          <w:sz w:val="24"/>
        </w:rPr>
        <w:t>Edinburgh: Edinburgh University Press, 2023</w:t>
      </w:r>
      <w:r w:rsidR="00BE61DA">
        <w:rPr>
          <w:sz w:val="24"/>
        </w:rPr>
        <w:t>.</w:t>
      </w:r>
    </w:p>
    <w:p w14:paraId="7D07A0FC" w14:textId="77777777" w:rsidR="00F411C3" w:rsidRDefault="00F411C3" w:rsidP="00F411C3">
      <w:pPr>
        <w:pStyle w:val="ListParagraph"/>
        <w:tabs>
          <w:tab w:val="left" w:pos="860"/>
        </w:tabs>
        <w:spacing w:before="1"/>
        <w:ind w:left="860" w:firstLine="0"/>
        <w:rPr>
          <w:sz w:val="24"/>
        </w:rPr>
      </w:pPr>
    </w:p>
    <w:p w14:paraId="28B7DA76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spacing w:before="1"/>
        <w:rPr>
          <w:sz w:val="24"/>
        </w:rPr>
      </w:pPr>
      <w:r>
        <w:rPr>
          <w:sz w:val="24"/>
        </w:rPr>
        <w:t xml:space="preserve">D.G. Tor and Minoru Inaba, eds., </w:t>
      </w:r>
      <w:r>
        <w:rPr>
          <w:i/>
          <w:sz w:val="24"/>
        </w:rPr>
        <w:t>The History and Culture of Iran and Central Asia in the First Millennium AD: From the Pre-Islamic to the Islamic Period</w:t>
      </w:r>
      <w:r w:rsidR="00FB4182">
        <w:rPr>
          <w:iCs/>
          <w:sz w:val="24"/>
        </w:rPr>
        <w:t>.</w:t>
      </w:r>
      <w:r w:rsidR="00FB4182">
        <w:rPr>
          <w:i/>
          <w:sz w:val="24"/>
        </w:rPr>
        <w:t xml:space="preserve"> </w:t>
      </w:r>
      <w:r>
        <w:rPr>
          <w:sz w:val="24"/>
        </w:rPr>
        <w:t xml:space="preserve">Notre Dame, Indiana: Notre Dame University Press, </w:t>
      </w:r>
      <w:r w:rsidR="00FB4182">
        <w:rPr>
          <w:sz w:val="24"/>
        </w:rPr>
        <w:t>2022.</w:t>
      </w:r>
    </w:p>
    <w:p w14:paraId="30449E89" w14:textId="77777777" w:rsidR="00BC0B24" w:rsidRDefault="00BC0B24">
      <w:pPr>
        <w:pStyle w:val="BodyText"/>
        <w:spacing w:before="2"/>
      </w:pPr>
    </w:p>
    <w:p w14:paraId="01D36622" w14:textId="4A098D6F" w:rsidR="009F4801" w:rsidRPr="009F4801" w:rsidRDefault="00540C74" w:rsidP="009F4801">
      <w:pPr>
        <w:pStyle w:val="ListParagraph"/>
        <w:numPr>
          <w:ilvl w:val="0"/>
          <w:numId w:val="2"/>
        </w:numPr>
        <w:tabs>
          <w:tab w:val="left" w:pos="860"/>
        </w:tabs>
        <w:spacing w:before="80"/>
        <w:ind w:right="159"/>
        <w:rPr>
          <w:sz w:val="24"/>
        </w:rPr>
      </w:pPr>
      <w:r>
        <w:rPr>
          <w:sz w:val="24"/>
        </w:rPr>
        <w:t>D.G.</w:t>
      </w:r>
      <w:r w:rsidR="000B2A89">
        <w:rPr>
          <w:sz w:val="24"/>
        </w:rPr>
        <w:t xml:space="preserve"> </w:t>
      </w:r>
      <w:r>
        <w:rPr>
          <w:sz w:val="24"/>
        </w:rPr>
        <w:t xml:space="preserve">Tor, ed., </w:t>
      </w:r>
      <w:r>
        <w:rPr>
          <w:i/>
          <w:sz w:val="24"/>
        </w:rPr>
        <w:t xml:space="preserve">The </w:t>
      </w:r>
      <w:proofErr w:type="spellStart"/>
      <w:r>
        <w:rPr>
          <w:i/>
          <w:sz w:val="24"/>
        </w:rPr>
        <w:t>ʿAbbāsid</w:t>
      </w:r>
      <w:proofErr w:type="spellEnd"/>
      <w:r>
        <w:rPr>
          <w:i/>
          <w:sz w:val="24"/>
        </w:rPr>
        <w:t xml:space="preserve"> and Carolingian Empires: Comparative Studies in Civilizational </w:t>
      </w:r>
      <w:r w:rsidRPr="009F4801">
        <w:rPr>
          <w:i/>
          <w:sz w:val="24"/>
        </w:rPr>
        <w:t>Formation</w:t>
      </w:r>
      <w:r w:rsidRPr="009F4801">
        <w:rPr>
          <w:sz w:val="24"/>
        </w:rPr>
        <w:t>. Islamic History and Civilization Series. Leiden: Brill,</w:t>
      </w:r>
      <w:r w:rsidRPr="009F4801">
        <w:rPr>
          <w:spacing w:val="-12"/>
          <w:sz w:val="24"/>
        </w:rPr>
        <w:t xml:space="preserve"> </w:t>
      </w:r>
      <w:r w:rsidRPr="009F4801">
        <w:rPr>
          <w:sz w:val="24"/>
        </w:rPr>
        <w:t>2017</w:t>
      </w:r>
      <w:r w:rsidR="009F4801" w:rsidRPr="009F4801">
        <w:rPr>
          <w:sz w:val="24"/>
        </w:rPr>
        <w:t xml:space="preserve">. </w:t>
      </w:r>
    </w:p>
    <w:p w14:paraId="2D2BACEE" w14:textId="77777777" w:rsidR="009F4801" w:rsidRDefault="009F4801" w:rsidP="009F4801">
      <w:pPr>
        <w:pStyle w:val="ListParagraph"/>
        <w:tabs>
          <w:tab w:val="left" w:pos="860"/>
        </w:tabs>
        <w:spacing w:line="237" w:lineRule="auto"/>
        <w:ind w:left="860" w:firstLine="0"/>
        <w:rPr>
          <w:sz w:val="24"/>
        </w:rPr>
      </w:pPr>
    </w:p>
    <w:p w14:paraId="56C31E86" w14:textId="77777777" w:rsidR="00BC0B24" w:rsidRDefault="009F4801" w:rsidP="009F4801">
      <w:pPr>
        <w:pStyle w:val="ListParagraph"/>
        <w:numPr>
          <w:ilvl w:val="0"/>
          <w:numId w:val="2"/>
        </w:numPr>
        <w:tabs>
          <w:tab w:val="left" w:pos="860"/>
        </w:tabs>
        <w:spacing w:line="237" w:lineRule="auto"/>
        <w:rPr>
          <w:sz w:val="24"/>
        </w:rPr>
      </w:pPr>
      <w:r>
        <w:rPr>
          <w:sz w:val="24"/>
        </w:rPr>
        <w:t xml:space="preserve">A.C.S. Peacock and D.G. Tor, eds., </w:t>
      </w:r>
      <w:r>
        <w:rPr>
          <w:i/>
          <w:sz w:val="24"/>
        </w:rPr>
        <w:t xml:space="preserve">Medieval Central Asia and the Persianate World: Iranian Tradition and Islamic </w:t>
      </w:r>
      <w:proofErr w:type="spellStart"/>
      <w:r>
        <w:rPr>
          <w:i/>
          <w:sz w:val="24"/>
        </w:rPr>
        <w:t>Civilisation</w:t>
      </w:r>
      <w:proofErr w:type="spellEnd"/>
      <w:r>
        <w:rPr>
          <w:sz w:val="24"/>
        </w:rPr>
        <w:t>. British Institute of Persian Studies Series. London: I. B. Tauris,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</w:p>
    <w:p w14:paraId="31895D7D" w14:textId="77777777" w:rsidR="009F4801" w:rsidRDefault="009F4801" w:rsidP="009F4801">
      <w:pPr>
        <w:tabs>
          <w:tab w:val="left" w:pos="860"/>
        </w:tabs>
        <w:spacing w:line="237" w:lineRule="auto"/>
        <w:rPr>
          <w:sz w:val="24"/>
        </w:rPr>
      </w:pPr>
    </w:p>
    <w:p w14:paraId="007B7CE6" w14:textId="1109E52C" w:rsidR="009F4801" w:rsidRPr="009F4801" w:rsidRDefault="009F4801" w:rsidP="009F4801">
      <w:pPr>
        <w:pStyle w:val="ListParagraph"/>
        <w:numPr>
          <w:ilvl w:val="0"/>
          <w:numId w:val="2"/>
        </w:numPr>
        <w:tabs>
          <w:tab w:val="left" w:pos="860"/>
        </w:tabs>
        <w:rPr>
          <w:sz w:val="24"/>
          <w:lang w:val="de-DE"/>
        </w:rPr>
        <w:sectPr w:rsidR="009F4801" w:rsidRPr="009F4801" w:rsidSect="00F411C3">
          <w:headerReference w:type="even" r:id="rId8"/>
          <w:headerReference w:type="default" r:id="rId9"/>
          <w:type w:val="continuous"/>
          <w:pgSz w:w="12240" w:h="15840"/>
          <w:pgMar w:top="1440" w:right="1440" w:bottom="1440" w:left="1440" w:header="728" w:footer="720" w:gutter="0"/>
          <w:pgNumType w:start="1"/>
          <w:cols w:space="720"/>
          <w:docGrid w:linePitch="299"/>
        </w:sectPr>
      </w:pPr>
      <w:r>
        <w:rPr>
          <w:i/>
          <w:sz w:val="24"/>
        </w:rPr>
        <w:t>Violent Order: Religious Warfare, Chivalry, and the 'Ayyar Phenomenon in the Medieval Islamic World</w:t>
      </w:r>
      <w:r>
        <w:rPr>
          <w:sz w:val="24"/>
        </w:rPr>
        <w:t xml:space="preserve">. </w:t>
      </w:r>
      <w:r w:rsidRPr="00F93C5E">
        <w:rPr>
          <w:sz w:val="24"/>
          <w:lang w:val="de-DE"/>
        </w:rPr>
        <w:t>Istanbuler Texte und Studien der Deutschen Morgenländischen Gesellschaft, Band 11 Würzburg: Ergon Verlag,</w:t>
      </w:r>
      <w:r w:rsidRPr="00F93C5E">
        <w:rPr>
          <w:spacing w:val="-3"/>
          <w:sz w:val="24"/>
          <w:lang w:val="de-DE"/>
        </w:rPr>
        <w:t xml:space="preserve"> </w:t>
      </w:r>
      <w:r w:rsidRPr="00F93C5E">
        <w:rPr>
          <w:sz w:val="24"/>
          <w:lang w:val="de-DE"/>
        </w:rPr>
        <w:t>2007</w:t>
      </w:r>
      <w:r w:rsidR="001E0E2A">
        <w:rPr>
          <w:sz w:val="24"/>
          <w:lang w:val="de-DE"/>
        </w:rPr>
        <w:t>.</w:t>
      </w:r>
    </w:p>
    <w:p w14:paraId="1F649A51" w14:textId="779E86B9" w:rsidR="00BC0B24" w:rsidRDefault="009E1A9F" w:rsidP="009E1A9F">
      <w:pPr>
        <w:pStyle w:val="BodyText"/>
        <w:ind w:left="180"/>
        <w:rPr>
          <w:rFonts w:ascii="TimesNewRomanPS-BoldItalicMT"/>
          <w:b/>
          <w:i/>
          <w:sz w:val="19"/>
        </w:rPr>
      </w:pPr>
      <w:r>
        <w:rPr>
          <w:rFonts w:ascii="TimesNewRomanPS-BoldItalicMT"/>
          <w:b/>
          <w:i/>
        </w:rPr>
        <w:lastRenderedPageBreak/>
        <w:t>E</w:t>
      </w:r>
      <w:r>
        <w:rPr>
          <w:rFonts w:ascii="TimesNewRomanPS-BoldItalicMT"/>
          <w:b/>
          <w:i/>
          <w:sz w:val="19"/>
        </w:rPr>
        <w:t>DITED THEMATIC SPECIAL JOURNAL ISSUE:</w:t>
      </w:r>
    </w:p>
    <w:p w14:paraId="7180E27D" w14:textId="77777777" w:rsidR="009E1A9F" w:rsidRPr="009E1A9F" w:rsidRDefault="009E1A9F" w:rsidP="009E1A9F">
      <w:pPr>
        <w:pStyle w:val="BodyText"/>
        <w:ind w:left="180"/>
        <w:rPr>
          <w:bCs/>
          <w:iCs/>
          <w:sz w:val="26"/>
        </w:rPr>
      </w:pPr>
      <w:r>
        <w:rPr>
          <w:rFonts w:ascii="TimesNewRomanPS-BoldItalicMT"/>
          <w:bCs/>
          <w:iCs/>
        </w:rPr>
        <w:tab/>
      </w:r>
    </w:p>
    <w:p w14:paraId="787DBB6C" w14:textId="77777777" w:rsidR="009E1A9F" w:rsidRDefault="009E1A9F" w:rsidP="009E1A9F">
      <w:pPr>
        <w:pStyle w:val="ListParagraph"/>
        <w:numPr>
          <w:ilvl w:val="0"/>
          <w:numId w:val="5"/>
        </w:numPr>
        <w:tabs>
          <w:tab w:val="left" w:pos="860"/>
        </w:tabs>
        <w:spacing w:line="242" w:lineRule="auto"/>
        <w:rPr>
          <w:sz w:val="24"/>
        </w:rPr>
      </w:pPr>
      <w:r>
        <w:rPr>
          <w:sz w:val="24"/>
        </w:rPr>
        <w:t xml:space="preserve">Hassan Ansari, Sabine Schmidtke, and D.G. Tor, eds., </w:t>
      </w:r>
      <w:r>
        <w:rPr>
          <w:i/>
          <w:sz w:val="24"/>
        </w:rPr>
        <w:t>The Religio-Intellectual History of Rayy from AD 900 through the Seljuq Period</w:t>
      </w:r>
      <w:r>
        <w:rPr>
          <w:sz w:val="24"/>
        </w:rPr>
        <w:t xml:space="preserve">, Special issue of </w:t>
      </w:r>
      <w:r>
        <w:rPr>
          <w:i/>
          <w:sz w:val="24"/>
        </w:rPr>
        <w:t xml:space="preserve">Der Islam </w:t>
      </w:r>
      <w:r>
        <w:rPr>
          <w:sz w:val="24"/>
        </w:rPr>
        <w:t>93:2</w:t>
      </w:r>
      <w:r>
        <w:rPr>
          <w:spacing w:val="-8"/>
          <w:sz w:val="24"/>
        </w:rPr>
        <w:t xml:space="preserve"> </w:t>
      </w:r>
      <w:r>
        <w:rPr>
          <w:sz w:val="24"/>
        </w:rPr>
        <w:t>(2016).</w:t>
      </w:r>
    </w:p>
    <w:p w14:paraId="0A8C16F3" w14:textId="77777777" w:rsidR="009E1A9F" w:rsidRDefault="009E1A9F" w:rsidP="009E1A9F">
      <w:pPr>
        <w:pStyle w:val="BodyText"/>
        <w:ind w:left="360"/>
        <w:rPr>
          <w:sz w:val="26"/>
        </w:rPr>
      </w:pPr>
    </w:p>
    <w:p w14:paraId="3B590D5E" w14:textId="77777777" w:rsidR="00BC0B24" w:rsidRDefault="00540C74">
      <w:pPr>
        <w:spacing w:before="230"/>
        <w:ind w:left="140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EFEREED </w:t>
      </w:r>
      <w:r>
        <w:rPr>
          <w:b/>
          <w:sz w:val="24"/>
        </w:rPr>
        <w:t>A</w:t>
      </w:r>
      <w:r>
        <w:rPr>
          <w:b/>
          <w:sz w:val="19"/>
        </w:rPr>
        <w:t xml:space="preserve">CADEMIC </w:t>
      </w:r>
      <w:r>
        <w:rPr>
          <w:b/>
          <w:sz w:val="24"/>
        </w:rPr>
        <w:t>R</w:t>
      </w:r>
      <w:r>
        <w:rPr>
          <w:b/>
          <w:sz w:val="19"/>
        </w:rPr>
        <w:t xml:space="preserve">ESEARCH </w:t>
      </w:r>
      <w:r>
        <w:rPr>
          <w:b/>
          <w:sz w:val="24"/>
        </w:rPr>
        <w:t>A</w:t>
      </w:r>
      <w:r>
        <w:rPr>
          <w:b/>
          <w:sz w:val="19"/>
        </w:rPr>
        <w:t xml:space="preserve">RTICLES </w:t>
      </w:r>
      <w:r>
        <w:rPr>
          <w:b/>
          <w:sz w:val="24"/>
        </w:rPr>
        <w:t>(Published/In Press only):</w:t>
      </w:r>
    </w:p>
    <w:p w14:paraId="18A8D3B2" w14:textId="77777777" w:rsidR="00567A54" w:rsidRPr="00567A54" w:rsidRDefault="00567A54" w:rsidP="00567A54">
      <w:pPr>
        <w:rPr>
          <w:b/>
          <w:bCs/>
          <w:sz w:val="24"/>
          <w:szCs w:val="24"/>
        </w:rPr>
      </w:pPr>
    </w:p>
    <w:p w14:paraId="4AC81539" w14:textId="50B9CE15" w:rsidR="00057F4F" w:rsidRPr="00057F4F" w:rsidRDefault="00057F4F" w:rsidP="00057F4F">
      <w:pPr>
        <w:pStyle w:val="ListParagraph"/>
        <w:numPr>
          <w:ilvl w:val="0"/>
          <w:numId w:val="2"/>
        </w:numPr>
        <w:jc w:val="left"/>
        <w:rPr>
          <w:b/>
          <w:bCs/>
          <w:sz w:val="24"/>
          <w:szCs w:val="24"/>
        </w:rPr>
      </w:pPr>
      <w:r w:rsidRPr="00207C47">
        <w:rPr>
          <w:sz w:val="24"/>
        </w:rPr>
        <w:t xml:space="preserve">“An Overview of Internecine </w:t>
      </w:r>
      <w:r w:rsidRPr="00135CBE">
        <w:rPr>
          <w:sz w:val="24"/>
        </w:rPr>
        <w:t>Urban Religious Violence in Medieval Islamic Cities in the Tenth through Twelfth Centuries</w:t>
      </w:r>
      <w:r w:rsidRPr="00207C47">
        <w:rPr>
          <w:sz w:val="24"/>
        </w:rPr>
        <w:t xml:space="preserve">,” in Tomoko Morikawa, </w:t>
      </w:r>
      <w:r w:rsidR="008D6CF5">
        <w:rPr>
          <w:sz w:val="24"/>
        </w:rPr>
        <w:t xml:space="preserve">ed., </w:t>
      </w:r>
      <w:r w:rsidRPr="00207C47">
        <w:rPr>
          <w:i/>
          <w:iCs/>
          <w:sz w:val="24"/>
          <w:szCs w:val="24"/>
        </w:rPr>
        <w:t xml:space="preserve">Cities </w:t>
      </w:r>
      <w:r>
        <w:rPr>
          <w:i/>
          <w:iCs/>
          <w:sz w:val="24"/>
          <w:szCs w:val="24"/>
        </w:rPr>
        <w:t>Through Time</w:t>
      </w:r>
      <w:r w:rsidRPr="00207C47">
        <w:rPr>
          <w:i/>
          <w:iCs/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 xml:space="preserve">Glimpses into Urbanity and Life in </w:t>
      </w:r>
      <w:r w:rsidRPr="00207C47">
        <w:rPr>
          <w:i/>
          <w:iCs/>
          <w:sz w:val="24"/>
          <w:szCs w:val="24"/>
        </w:rPr>
        <w:t>Medieval to Modern Cities in West Asia</w:t>
      </w:r>
      <w:r>
        <w:rPr>
          <w:i/>
          <w:iCs/>
          <w:sz w:val="24"/>
          <w:szCs w:val="24"/>
        </w:rPr>
        <w:t xml:space="preserve"> and Egypt. </w:t>
      </w:r>
      <w:r w:rsidRPr="00207C47">
        <w:rPr>
          <w:sz w:val="24"/>
          <w:szCs w:val="24"/>
        </w:rPr>
        <w:t>Turnhout:</w:t>
      </w:r>
      <w:r>
        <w:rPr>
          <w:sz w:val="24"/>
          <w:szCs w:val="24"/>
        </w:rPr>
        <w:t xml:space="preserve"> </w:t>
      </w:r>
      <w:proofErr w:type="spellStart"/>
      <w:r w:rsidRPr="00207C47">
        <w:rPr>
          <w:sz w:val="24"/>
          <w:szCs w:val="24"/>
        </w:rPr>
        <w:t>Brepols</w:t>
      </w:r>
      <w:proofErr w:type="spellEnd"/>
      <w:r w:rsidRPr="00207C47">
        <w:rPr>
          <w:sz w:val="24"/>
          <w:szCs w:val="24"/>
        </w:rPr>
        <w:t xml:space="preserve">, </w:t>
      </w:r>
      <w:r>
        <w:rPr>
          <w:sz w:val="24"/>
          <w:szCs w:val="24"/>
        </w:rPr>
        <w:t>202</w:t>
      </w:r>
      <w:r w:rsidR="00711F31">
        <w:rPr>
          <w:sz w:val="24"/>
          <w:szCs w:val="24"/>
        </w:rPr>
        <w:t>6</w:t>
      </w:r>
      <w:r w:rsidR="00E343E6">
        <w:rPr>
          <w:sz w:val="24"/>
          <w:szCs w:val="24"/>
        </w:rPr>
        <w:t>, 323-339</w:t>
      </w:r>
      <w:r w:rsidR="00567A54">
        <w:rPr>
          <w:sz w:val="24"/>
          <w:szCs w:val="24"/>
        </w:rPr>
        <w:t>.</w:t>
      </w:r>
    </w:p>
    <w:p w14:paraId="3750296E" w14:textId="77777777" w:rsidR="00057F4F" w:rsidRPr="00440F62" w:rsidRDefault="00057F4F" w:rsidP="00057F4F">
      <w:pPr>
        <w:pStyle w:val="ListParagraph"/>
        <w:ind w:left="860" w:firstLine="0"/>
        <w:jc w:val="left"/>
        <w:rPr>
          <w:b/>
          <w:bCs/>
          <w:sz w:val="24"/>
          <w:szCs w:val="24"/>
        </w:rPr>
      </w:pPr>
    </w:p>
    <w:p w14:paraId="04C638C5" w14:textId="57CEDBA2" w:rsidR="008C555B" w:rsidRDefault="00DD0E93" w:rsidP="008C555B">
      <w:pPr>
        <w:pStyle w:val="ListParagraph"/>
        <w:numPr>
          <w:ilvl w:val="0"/>
          <w:numId w:val="2"/>
        </w:numPr>
        <w:rPr>
          <w:bCs/>
          <w:sz w:val="24"/>
        </w:rPr>
      </w:pPr>
      <w:r w:rsidRPr="00DD0E93">
        <w:rPr>
          <w:bCs/>
          <w:sz w:val="24"/>
        </w:rPr>
        <w:t>“</w:t>
      </w:r>
      <w:r w:rsidR="00147767">
        <w:rPr>
          <w:bCs/>
          <w:sz w:val="24"/>
        </w:rPr>
        <w:t>The</w:t>
      </w:r>
      <w:r w:rsidRPr="00DD0E93">
        <w:rPr>
          <w:bCs/>
          <w:sz w:val="24"/>
        </w:rPr>
        <w:t xml:space="preserve"> </w:t>
      </w:r>
      <w:proofErr w:type="spellStart"/>
      <w:r w:rsidRPr="00DD0E93">
        <w:rPr>
          <w:bCs/>
          <w:i/>
          <w:iCs/>
          <w:sz w:val="24"/>
        </w:rPr>
        <w:t>Ribāṭ</w:t>
      </w:r>
      <w:proofErr w:type="spellEnd"/>
      <w:r w:rsidRPr="00DD0E93">
        <w:rPr>
          <w:bCs/>
          <w:i/>
          <w:iCs/>
          <w:sz w:val="24"/>
        </w:rPr>
        <w:t xml:space="preserve"> </w:t>
      </w:r>
      <w:r w:rsidRPr="00DD0E93">
        <w:rPr>
          <w:bCs/>
          <w:sz w:val="24"/>
        </w:rPr>
        <w:t xml:space="preserve">as </w:t>
      </w:r>
      <w:proofErr w:type="spellStart"/>
      <w:r w:rsidRPr="00DD0E93">
        <w:rPr>
          <w:bCs/>
          <w:sz w:val="24"/>
        </w:rPr>
        <w:t>Ṣūfī</w:t>
      </w:r>
      <w:proofErr w:type="spellEnd"/>
      <w:r w:rsidRPr="00DD0E93">
        <w:rPr>
          <w:bCs/>
          <w:sz w:val="24"/>
        </w:rPr>
        <w:t xml:space="preserve"> Lodge: The Historical Evolution of a Term</w:t>
      </w:r>
      <w:r w:rsidR="00CD10DD">
        <w:rPr>
          <w:bCs/>
          <w:sz w:val="24"/>
        </w:rPr>
        <w:t xml:space="preserve"> in the Islamic </w:t>
      </w:r>
      <w:r w:rsidR="00CC7E86">
        <w:rPr>
          <w:bCs/>
          <w:sz w:val="24"/>
        </w:rPr>
        <w:t xml:space="preserve">Middle </w:t>
      </w:r>
      <w:r w:rsidR="00CD10DD">
        <w:rPr>
          <w:bCs/>
          <w:sz w:val="24"/>
        </w:rPr>
        <w:t>East</w:t>
      </w:r>
      <w:r w:rsidR="00BC5A65">
        <w:rPr>
          <w:bCs/>
          <w:sz w:val="24"/>
        </w:rPr>
        <w:t xml:space="preserve"> and Central Asia</w:t>
      </w:r>
      <w:r>
        <w:rPr>
          <w:bCs/>
          <w:sz w:val="24"/>
        </w:rPr>
        <w:t xml:space="preserve">,” </w:t>
      </w:r>
      <w:r>
        <w:rPr>
          <w:bCs/>
          <w:i/>
          <w:iCs/>
          <w:sz w:val="24"/>
        </w:rPr>
        <w:t>Journal of Near Eastern Studies</w:t>
      </w:r>
      <w:r w:rsidR="00CD10DD">
        <w:rPr>
          <w:bCs/>
          <w:i/>
          <w:iCs/>
          <w:sz w:val="24"/>
        </w:rPr>
        <w:t xml:space="preserve"> </w:t>
      </w:r>
      <w:r w:rsidR="00CD10DD">
        <w:rPr>
          <w:bCs/>
          <w:sz w:val="24"/>
        </w:rPr>
        <w:t xml:space="preserve">84:1 (2025), </w:t>
      </w:r>
      <w:r w:rsidR="009859E5">
        <w:rPr>
          <w:bCs/>
          <w:sz w:val="24"/>
        </w:rPr>
        <w:t>77-90.</w:t>
      </w:r>
    </w:p>
    <w:p w14:paraId="64A7A485" w14:textId="77777777" w:rsidR="008C555B" w:rsidRDefault="008C555B" w:rsidP="008C555B">
      <w:pPr>
        <w:pStyle w:val="ListParagraph"/>
        <w:ind w:left="860" w:firstLine="0"/>
        <w:rPr>
          <w:bCs/>
          <w:sz w:val="24"/>
        </w:rPr>
      </w:pPr>
    </w:p>
    <w:p w14:paraId="1B2AC5BC" w14:textId="7E7E6E72" w:rsidR="00440F62" w:rsidRPr="00057F4F" w:rsidRDefault="008C555B" w:rsidP="00057F4F">
      <w:pPr>
        <w:pStyle w:val="ListParagraph"/>
        <w:numPr>
          <w:ilvl w:val="0"/>
          <w:numId w:val="2"/>
        </w:numPr>
        <w:rPr>
          <w:bCs/>
          <w:sz w:val="24"/>
        </w:rPr>
      </w:pPr>
      <w:r>
        <w:rPr>
          <w:bCs/>
          <w:sz w:val="24"/>
        </w:rPr>
        <w:t xml:space="preserve">“Purity of Faith, </w:t>
      </w:r>
      <w:r>
        <w:rPr>
          <w:bCs/>
          <w:i/>
          <w:iCs/>
          <w:sz w:val="24"/>
        </w:rPr>
        <w:t>Madhhab</w:t>
      </w:r>
      <w:r>
        <w:rPr>
          <w:bCs/>
          <w:sz w:val="24"/>
        </w:rPr>
        <w:t xml:space="preserve"> Partisanship, and </w:t>
      </w:r>
      <w:proofErr w:type="spellStart"/>
      <w:r>
        <w:rPr>
          <w:bCs/>
          <w:sz w:val="24"/>
        </w:rPr>
        <w:t>Legitimising</w:t>
      </w:r>
      <w:proofErr w:type="spellEnd"/>
      <w:r>
        <w:rPr>
          <w:bCs/>
          <w:sz w:val="24"/>
        </w:rPr>
        <w:t xml:space="preserve"> Ideology in the Great Seljuq Sultanate,” </w:t>
      </w:r>
      <w:r>
        <w:rPr>
          <w:bCs/>
          <w:i/>
          <w:iCs/>
          <w:sz w:val="24"/>
        </w:rPr>
        <w:t>Islamic Law and Society</w:t>
      </w:r>
      <w:r>
        <w:rPr>
          <w:bCs/>
          <w:sz w:val="24"/>
        </w:rPr>
        <w:t xml:space="preserve"> </w:t>
      </w:r>
      <w:r w:rsidR="00D71A24">
        <w:rPr>
          <w:bCs/>
          <w:sz w:val="24"/>
        </w:rPr>
        <w:t>32:1 (2025),</w:t>
      </w:r>
      <w:r>
        <w:rPr>
          <w:bCs/>
          <w:sz w:val="24"/>
        </w:rPr>
        <w:t xml:space="preserve"> </w:t>
      </w:r>
      <w:r w:rsidR="00172AA1">
        <w:rPr>
          <w:bCs/>
          <w:sz w:val="24"/>
        </w:rPr>
        <w:t>70-91.</w:t>
      </w:r>
    </w:p>
    <w:p w14:paraId="0F0CE02B" w14:textId="77777777" w:rsidR="00440F62" w:rsidRPr="00207C47" w:rsidRDefault="00440F62" w:rsidP="00440F62">
      <w:pPr>
        <w:pStyle w:val="ListParagraph"/>
        <w:ind w:left="860" w:firstLine="0"/>
        <w:jc w:val="left"/>
        <w:rPr>
          <w:b/>
          <w:bCs/>
          <w:sz w:val="24"/>
          <w:szCs w:val="24"/>
        </w:rPr>
      </w:pPr>
    </w:p>
    <w:p w14:paraId="577D58BD" w14:textId="501FEBC6" w:rsidR="002A2F2E" w:rsidRDefault="002A2F2E" w:rsidP="002A2F2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“</w:t>
      </w:r>
      <w:r w:rsidRPr="00282AA4">
        <w:rPr>
          <w:sz w:val="24"/>
        </w:rPr>
        <w:t>Injustice, Corruption, and Partisanship in the Eastern Seljuq Lands of the Early Twelfth Century: al-</w:t>
      </w:r>
      <w:proofErr w:type="spellStart"/>
      <w:r w:rsidRPr="00282AA4">
        <w:rPr>
          <w:sz w:val="24"/>
        </w:rPr>
        <w:t>Ghazālī’s</w:t>
      </w:r>
      <w:proofErr w:type="spellEnd"/>
      <w:r w:rsidRPr="00282AA4">
        <w:rPr>
          <w:sz w:val="24"/>
        </w:rPr>
        <w:t xml:space="preserve"> Persian Letters to Viziers as a Historical Source</w:t>
      </w:r>
      <w:r>
        <w:rPr>
          <w:sz w:val="24"/>
        </w:rPr>
        <w:t xml:space="preserve">” </w:t>
      </w:r>
      <w:r>
        <w:rPr>
          <w:i/>
          <w:iCs/>
          <w:sz w:val="24"/>
        </w:rPr>
        <w:t>Der Islam</w:t>
      </w:r>
      <w:r w:rsidR="00290A85">
        <w:rPr>
          <w:sz w:val="24"/>
        </w:rPr>
        <w:t xml:space="preserve"> 101</w:t>
      </w:r>
      <w:r w:rsidR="001F121B">
        <w:rPr>
          <w:sz w:val="24"/>
        </w:rPr>
        <w:t>:1</w:t>
      </w:r>
      <w:r>
        <w:rPr>
          <w:sz w:val="24"/>
        </w:rPr>
        <w:t xml:space="preserve"> </w:t>
      </w:r>
      <w:r w:rsidR="00290A85">
        <w:rPr>
          <w:sz w:val="24"/>
        </w:rPr>
        <w:t>(</w:t>
      </w:r>
      <w:r>
        <w:rPr>
          <w:sz w:val="24"/>
        </w:rPr>
        <w:t>2024</w:t>
      </w:r>
      <w:r w:rsidR="00290A85">
        <w:rPr>
          <w:sz w:val="24"/>
        </w:rPr>
        <w:t xml:space="preserve">), </w:t>
      </w:r>
      <w:r w:rsidR="001F121B">
        <w:rPr>
          <w:sz w:val="24"/>
        </w:rPr>
        <w:t>190-222</w:t>
      </w:r>
      <w:r>
        <w:rPr>
          <w:sz w:val="24"/>
        </w:rPr>
        <w:t>.</w:t>
      </w:r>
    </w:p>
    <w:p w14:paraId="180A921A" w14:textId="77777777" w:rsidR="00292DA4" w:rsidRPr="00440F62" w:rsidRDefault="00292DA4" w:rsidP="00440F62">
      <w:pPr>
        <w:rPr>
          <w:sz w:val="24"/>
        </w:rPr>
      </w:pPr>
    </w:p>
    <w:p w14:paraId="390B7079" w14:textId="40DD1203" w:rsidR="009F4801" w:rsidRPr="002A2F2E" w:rsidRDefault="009F4801" w:rsidP="002A2F2E">
      <w:pPr>
        <w:pStyle w:val="ListParagraph"/>
        <w:numPr>
          <w:ilvl w:val="0"/>
          <w:numId w:val="2"/>
        </w:numPr>
        <w:rPr>
          <w:sz w:val="24"/>
        </w:rPr>
      </w:pPr>
      <w:r w:rsidRPr="00AE20D7">
        <w:rPr>
          <w:sz w:val="24"/>
        </w:rPr>
        <w:t xml:space="preserve">“The Historical Significance of the Islamic–Byzantine Border: From the Seventh Century until 1291” in D.G. Tor and Alexander Beihammer, eds., </w:t>
      </w:r>
      <w:r w:rsidRPr="00AE20D7">
        <w:rPr>
          <w:i/>
          <w:iCs/>
          <w:sz w:val="24"/>
        </w:rPr>
        <w:t>The Islamic-Byzantine Border in History: From the Rise of Islam to the End of the Crusading Era</w:t>
      </w:r>
      <w:r w:rsidRPr="00AE20D7">
        <w:rPr>
          <w:sz w:val="24"/>
        </w:rPr>
        <w:t xml:space="preserve">. Edinburgh: Edinburgh University Press, </w:t>
      </w:r>
      <w:r w:rsidR="002A2F2E">
        <w:rPr>
          <w:sz w:val="24"/>
        </w:rPr>
        <w:t>2023</w:t>
      </w:r>
      <w:r w:rsidR="000B2A89">
        <w:rPr>
          <w:sz w:val="24"/>
        </w:rPr>
        <w:t>, 1-32</w:t>
      </w:r>
      <w:r w:rsidRPr="00AE20D7">
        <w:rPr>
          <w:sz w:val="24"/>
        </w:rPr>
        <w:t>.</w:t>
      </w:r>
    </w:p>
    <w:p w14:paraId="0F706771" w14:textId="77777777" w:rsidR="008F3378" w:rsidRPr="008F3378" w:rsidRDefault="008F3378" w:rsidP="008F3378">
      <w:pPr>
        <w:ind w:left="500"/>
        <w:rPr>
          <w:sz w:val="24"/>
        </w:rPr>
      </w:pPr>
    </w:p>
    <w:p w14:paraId="663D176A" w14:textId="4022496E" w:rsidR="008F3378" w:rsidRDefault="008F3378" w:rsidP="008F3378">
      <w:pPr>
        <w:pStyle w:val="ListParagraph"/>
        <w:numPr>
          <w:ilvl w:val="0"/>
          <w:numId w:val="2"/>
        </w:numPr>
        <w:jc w:val="left"/>
        <w:rPr>
          <w:sz w:val="24"/>
        </w:rPr>
      </w:pPr>
      <w:r>
        <w:rPr>
          <w:sz w:val="24"/>
        </w:rPr>
        <w:t>“</w:t>
      </w:r>
      <w:r w:rsidRPr="008F3378">
        <w:rPr>
          <w:sz w:val="24"/>
        </w:rPr>
        <w:t>The Enduring Significance</w:t>
      </w:r>
      <w:r>
        <w:rPr>
          <w:sz w:val="24"/>
        </w:rPr>
        <w:t xml:space="preserve"> </w:t>
      </w:r>
      <w:r w:rsidRPr="008F3378">
        <w:rPr>
          <w:sz w:val="24"/>
        </w:rPr>
        <w:t>of the Iranian World in the First Millennium CE: Transformation and Continuity</w:t>
      </w:r>
      <w:r>
        <w:rPr>
          <w:sz w:val="24"/>
        </w:rPr>
        <w:t xml:space="preserve">,” in D.G. Tor and Minoru Inaba, eds., </w:t>
      </w:r>
      <w:r>
        <w:rPr>
          <w:i/>
          <w:sz w:val="24"/>
        </w:rPr>
        <w:t xml:space="preserve">The History and Culture of Iran and Central Asia in the First Millennium AD: From the Pre-Islamic to the Islamic Period </w:t>
      </w:r>
      <w:r w:rsidR="003D5315">
        <w:rPr>
          <w:iCs/>
          <w:sz w:val="24"/>
        </w:rPr>
        <w:t>(</w:t>
      </w:r>
      <w:r>
        <w:rPr>
          <w:sz w:val="24"/>
        </w:rPr>
        <w:t>Notre Dame, Indiana: Notre Dame University Press, 2022</w:t>
      </w:r>
      <w:r w:rsidR="003D5315">
        <w:rPr>
          <w:sz w:val="24"/>
        </w:rPr>
        <w:t>)</w:t>
      </w:r>
      <w:r>
        <w:rPr>
          <w:sz w:val="24"/>
        </w:rPr>
        <w:t>, 1-</w:t>
      </w:r>
      <w:r w:rsidR="00163AA1">
        <w:rPr>
          <w:sz w:val="24"/>
        </w:rPr>
        <w:t>7</w:t>
      </w:r>
      <w:r>
        <w:rPr>
          <w:sz w:val="24"/>
        </w:rPr>
        <w:t>.</w:t>
      </w:r>
    </w:p>
    <w:p w14:paraId="50B834A5" w14:textId="77777777" w:rsidR="008F3378" w:rsidRPr="008F3378" w:rsidRDefault="008F3378" w:rsidP="008F3378">
      <w:pPr>
        <w:pStyle w:val="ListParagraph"/>
        <w:ind w:left="860" w:firstLine="0"/>
        <w:jc w:val="left"/>
        <w:rPr>
          <w:sz w:val="24"/>
        </w:rPr>
      </w:pPr>
    </w:p>
    <w:p w14:paraId="45C87070" w14:textId="77777777" w:rsidR="0022282B" w:rsidRPr="002612B4" w:rsidRDefault="0022282B" w:rsidP="0022282B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“The Religious History of the Seljuq Period,” in </w:t>
      </w:r>
      <w:r w:rsidRPr="002612B4">
        <w:rPr>
          <w:sz w:val="24"/>
        </w:rPr>
        <w:t>Sheila Canby, Deniz Beyazit, and Martina Rugiadi</w:t>
      </w:r>
      <w:r>
        <w:rPr>
          <w:sz w:val="24"/>
        </w:rPr>
        <w:t>, eds.</w:t>
      </w:r>
      <w:r w:rsidRPr="002612B4">
        <w:rPr>
          <w:sz w:val="24"/>
        </w:rPr>
        <w:t xml:space="preserve"> </w:t>
      </w:r>
      <w:r w:rsidRPr="002612B4">
        <w:rPr>
          <w:i/>
          <w:iCs/>
          <w:sz w:val="24"/>
        </w:rPr>
        <w:t>The Seljuqs and their Successors: Art, Culture and History</w:t>
      </w:r>
      <w:r>
        <w:rPr>
          <w:sz w:val="24"/>
        </w:rPr>
        <w:t xml:space="preserve"> (Edinburgh: Edinburgh University Press, 2020), 53-71.</w:t>
      </w:r>
    </w:p>
    <w:p w14:paraId="358E5201" w14:textId="77777777" w:rsidR="00F411C3" w:rsidRPr="004C47F1" w:rsidRDefault="00F411C3" w:rsidP="004C47F1">
      <w:pPr>
        <w:tabs>
          <w:tab w:val="left" w:pos="860"/>
        </w:tabs>
        <w:rPr>
          <w:sz w:val="24"/>
        </w:rPr>
      </w:pPr>
    </w:p>
    <w:p w14:paraId="2FECB79F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rPr>
          <w:sz w:val="24"/>
        </w:rPr>
      </w:pPr>
      <w:r>
        <w:rPr>
          <w:sz w:val="24"/>
        </w:rPr>
        <w:t xml:space="preserve">“The Parting of Ways Between </w:t>
      </w:r>
      <w:proofErr w:type="spellStart"/>
      <w:r>
        <w:rPr>
          <w:sz w:val="24"/>
        </w:rPr>
        <w:t>ʿAlid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Shiʿism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ʿAbbāsid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Shiʿism</w:t>
      </w:r>
      <w:proofErr w:type="spellEnd"/>
      <w:r>
        <w:rPr>
          <w:sz w:val="24"/>
        </w:rPr>
        <w:t>: An Analysis of the Missives between the Caliph al-</w:t>
      </w:r>
      <w:proofErr w:type="spellStart"/>
      <w:r>
        <w:rPr>
          <w:sz w:val="24"/>
        </w:rPr>
        <w:t>Manṣūr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Muḥammad</w:t>
      </w:r>
      <w:proofErr w:type="spellEnd"/>
      <w:r>
        <w:rPr>
          <w:sz w:val="24"/>
        </w:rPr>
        <w:t xml:space="preserve"> al-</w:t>
      </w:r>
      <w:proofErr w:type="spellStart"/>
      <w:r>
        <w:rPr>
          <w:sz w:val="24"/>
        </w:rPr>
        <w:t>Nafs</w:t>
      </w:r>
      <w:proofErr w:type="spellEnd"/>
      <w:r>
        <w:rPr>
          <w:sz w:val="24"/>
        </w:rPr>
        <w:t xml:space="preserve"> al-Zakiyya,” </w:t>
      </w:r>
      <w:r>
        <w:rPr>
          <w:i/>
          <w:sz w:val="24"/>
        </w:rPr>
        <w:t xml:space="preserve">Journal of </w:t>
      </w:r>
      <w:proofErr w:type="spellStart"/>
      <w:r>
        <w:rPr>
          <w:i/>
          <w:sz w:val="24"/>
        </w:rPr>
        <w:t>ʿAbbāsid</w:t>
      </w:r>
      <w:proofErr w:type="spellEnd"/>
      <w:r>
        <w:rPr>
          <w:i/>
          <w:sz w:val="24"/>
        </w:rPr>
        <w:t xml:space="preserve"> Studies </w:t>
      </w:r>
      <w:r w:rsidR="00F93C5E">
        <w:rPr>
          <w:iCs/>
          <w:sz w:val="24"/>
        </w:rPr>
        <w:t>6</w:t>
      </w:r>
      <w:r w:rsidR="00E57D66">
        <w:rPr>
          <w:iCs/>
          <w:sz w:val="24"/>
        </w:rPr>
        <w:t>:2</w:t>
      </w:r>
      <w:r w:rsidR="00F93C5E">
        <w:rPr>
          <w:iCs/>
          <w:sz w:val="24"/>
        </w:rPr>
        <w:t xml:space="preserve"> </w:t>
      </w:r>
      <w:r w:rsidR="00F93C5E">
        <w:rPr>
          <w:sz w:val="24"/>
        </w:rPr>
        <w:t>(2019</w:t>
      </w:r>
      <w:r>
        <w:rPr>
          <w:sz w:val="24"/>
        </w:rPr>
        <w:t>)</w:t>
      </w:r>
      <w:r w:rsidR="00F93C5E">
        <w:rPr>
          <w:sz w:val="24"/>
        </w:rPr>
        <w:t xml:space="preserve">, </w:t>
      </w:r>
      <w:r w:rsidR="007E39C9">
        <w:rPr>
          <w:sz w:val="24"/>
        </w:rPr>
        <w:t>209-227</w:t>
      </w:r>
      <w:r>
        <w:rPr>
          <w:sz w:val="24"/>
        </w:rPr>
        <w:t>.</w:t>
      </w:r>
    </w:p>
    <w:p w14:paraId="274D1EA3" w14:textId="77777777" w:rsidR="00BC0B24" w:rsidRDefault="00BC0B24">
      <w:pPr>
        <w:pStyle w:val="BodyText"/>
        <w:spacing w:before="1"/>
      </w:pPr>
    </w:p>
    <w:p w14:paraId="549D1ED1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spacing w:line="237" w:lineRule="auto"/>
        <w:rPr>
          <w:sz w:val="24"/>
        </w:rPr>
      </w:pPr>
      <w:r>
        <w:rPr>
          <w:sz w:val="24"/>
        </w:rPr>
        <w:t xml:space="preserve">“The Eclipse of Khurasan in the Twelfth Century,” </w:t>
      </w:r>
      <w:r>
        <w:rPr>
          <w:i/>
          <w:sz w:val="24"/>
        </w:rPr>
        <w:t xml:space="preserve">Bulletin of the School of Oriental and African Studies </w:t>
      </w:r>
      <w:r>
        <w:rPr>
          <w:sz w:val="24"/>
        </w:rPr>
        <w:t>81:2 (2018),</w:t>
      </w:r>
      <w:r>
        <w:rPr>
          <w:spacing w:val="-1"/>
          <w:sz w:val="24"/>
        </w:rPr>
        <w:t xml:space="preserve"> </w:t>
      </w:r>
      <w:r>
        <w:rPr>
          <w:sz w:val="24"/>
        </w:rPr>
        <w:t>251-76.</w:t>
      </w:r>
    </w:p>
    <w:p w14:paraId="2AB41C55" w14:textId="77777777" w:rsidR="00BC0B24" w:rsidRDefault="00BC0B24">
      <w:pPr>
        <w:pStyle w:val="BodyText"/>
      </w:pPr>
    </w:p>
    <w:p w14:paraId="5AAFABA4" w14:textId="77777777" w:rsidR="0000017E" w:rsidRDefault="0000017E" w:rsidP="008F3378">
      <w:pPr>
        <w:pStyle w:val="ListParagraph"/>
        <w:numPr>
          <w:ilvl w:val="0"/>
          <w:numId w:val="2"/>
        </w:numPr>
        <w:tabs>
          <w:tab w:val="left" w:pos="860"/>
        </w:tabs>
        <w:ind w:right="157"/>
        <w:jc w:val="left"/>
        <w:rPr>
          <w:sz w:val="24"/>
        </w:rPr>
      </w:pPr>
      <w:r>
        <w:rPr>
          <w:sz w:val="24"/>
        </w:rPr>
        <w:t xml:space="preserve">“Jews in the Eleventh Century in the Central Islamic Lands,” in Federica Francesconi, Stanley Mirvis, and Brian Smollett, eds. </w:t>
      </w:r>
      <w:r>
        <w:rPr>
          <w:i/>
          <w:sz w:val="24"/>
        </w:rPr>
        <w:t xml:space="preserve">From Catalonia to the Caribbean: The </w:t>
      </w:r>
      <w:r>
        <w:rPr>
          <w:i/>
          <w:sz w:val="24"/>
        </w:rPr>
        <w:lastRenderedPageBreak/>
        <w:t>Sephardic Orbit from Medieval to Modern Times:  Essays in Honor of Jane S.</w:t>
      </w:r>
      <w:r w:rsidR="009917F9">
        <w:rPr>
          <w:i/>
          <w:sz w:val="24"/>
        </w:rPr>
        <w:t xml:space="preserve"> </w:t>
      </w:r>
      <w:r>
        <w:rPr>
          <w:i/>
          <w:sz w:val="24"/>
        </w:rPr>
        <w:t xml:space="preserve">Gerber </w:t>
      </w:r>
      <w:r>
        <w:rPr>
          <w:sz w:val="24"/>
        </w:rPr>
        <w:t>(Leiden: Brill, 2018),</w:t>
      </w:r>
      <w:r>
        <w:rPr>
          <w:spacing w:val="-1"/>
          <w:sz w:val="24"/>
        </w:rPr>
        <w:t xml:space="preserve"> </w:t>
      </w:r>
      <w:r>
        <w:rPr>
          <w:sz w:val="24"/>
        </w:rPr>
        <w:t>187-206.</w:t>
      </w:r>
    </w:p>
    <w:p w14:paraId="2058865A" w14:textId="77777777" w:rsidR="0000017E" w:rsidRPr="0000017E" w:rsidRDefault="0000017E" w:rsidP="0000017E">
      <w:pPr>
        <w:tabs>
          <w:tab w:val="left" w:pos="860"/>
        </w:tabs>
        <w:ind w:right="157"/>
        <w:rPr>
          <w:sz w:val="24"/>
        </w:rPr>
      </w:pPr>
    </w:p>
    <w:p w14:paraId="7F26E104" w14:textId="77777777" w:rsidR="00BC0B24" w:rsidRDefault="00540C74">
      <w:pPr>
        <w:pStyle w:val="ListParagraph"/>
        <w:numPr>
          <w:ilvl w:val="0"/>
          <w:numId w:val="2"/>
        </w:numPr>
        <w:tabs>
          <w:tab w:val="left" w:pos="920"/>
        </w:tabs>
        <w:spacing w:line="242" w:lineRule="auto"/>
        <w:ind w:right="157"/>
        <w:rPr>
          <w:sz w:val="24"/>
        </w:rPr>
      </w:pPr>
      <w:r>
        <w:rPr>
          <w:sz w:val="24"/>
        </w:rPr>
        <w:t xml:space="preserve">“The Political Revival of the </w:t>
      </w:r>
      <w:proofErr w:type="spellStart"/>
      <w:r>
        <w:rPr>
          <w:sz w:val="24"/>
        </w:rPr>
        <w:t>ʿAbbāsid</w:t>
      </w:r>
      <w:proofErr w:type="spellEnd"/>
      <w:r>
        <w:rPr>
          <w:sz w:val="24"/>
        </w:rPr>
        <w:t xml:space="preserve"> Caliphate: Al-</w:t>
      </w:r>
      <w:proofErr w:type="spellStart"/>
      <w:r>
        <w:rPr>
          <w:sz w:val="24"/>
        </w:rPr>
        <w:t>Muqtafī</w:t>
      </w:r>
      <w:proofErr w:type="spellEnd"/>
      <w:r>
        <w:rPr>
          <w:sz w:val="24"/>
        </w:rPr>
        <w:t xml:space="preserve"> and the Seljuqs,” </w:t>
      </w:r>
      <w:r>
        <w:rPr>
          <w:i/>
          <w:sz w:val="24"/>
        </w:rPr>
        <w:t xml:space="preserve">Journal of the American Oriental Society </w:t>
      </w:r>
      <w:r>
        <w:rPr>
          <w:sz w:val="24"/>
        </w:rPr>
        <w:t>137:2 (2017),</w:t>
      </w:r>
      <w:r>
        <w:rPr>
          <w:spacing w:val="-4"/>
          <w:sz w:val="24"/>
        </w:rPr>
        <w:t xml:space="preserve"> </w:t>
      </w:r>
      <w:r>
        <w:rPr>
          <w:sz w:val="24"/>
        </w:rPr>
        <w:t>301-14.</w:t>
      </w:r>
    </w:p>
    <w:p w14:paraId="11934ABF" w14:textId="77777777" w:rsidR="00BC0B24" w:rsidRDefault="00BC0B24">
      <w:pPr>
        <w:pStyle w:val="BodyText"/>
        <w:spacing w:before="7"/>
        <w:rPr>
          <w:sz w:val="23"/>
        </w:rPr>
      </w:pPr>
    </w:p>
    <w:p w14:paraId="5AA73144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spacing w:before="1"/>
        <w:ind w:right="159"/>
        <w:rPr>
          <w:sz w:val="24"/>
        </w:rPr>
      </w:pPr>
      <w:r>
        <w:rPr>
          <w:sz w:val="24"/>
        </w:rPr>
        <w:t xml:space="preserve">“The </w:t>
      </w:r>
      <w:proofErr w:type="spellStart"/>
      <w:r>
        <w:rPr>
          <w:sz w:val="24"/>
        </w:rPr>
        <w:t>ʿAbbāsid</w:t>
      </w:r>
      <w:proofErr w:type="spellEnd"/>
      <w:r>
        <w:rPr>
          <w:sz w:val="24"/>
        </w:rPr>
        <w:t xml:space="preserve"> and Carolingian Dynasties in Comparative Perspective,” in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ʿAbbāsid</w:t>
      </w:r>
      <w:proofErr w:type="spellEnd"/>
      <w:r>
        <w:rPr>
          <w:i/>
          <w:sz w:val="24"/>
        </w:rPr>
        <w:t xml:space="preserve"> and Carolingian Empires: Comparative Studies in Civilizational Formation</w:t>
      </w:r>
      <w:r>
        <w:rPr>
          <w:sz w:val="24"/>
        </w:rPr>
        <w:t>. Islamic History and Civilization Series (Leiden: Brill, 2017),</w:t>
      </w:r>
      <w:r>
        <w:rPr>
          <w:spacing w:val="-3"/>
          <w:sz w:val="24"/>
        </w:rPr>
        <w:t xml:space="preserve"> </w:t>
      </w:r>
      <w:r>
        <w:rPr>
          <w:sz w:val="24"/>
        </w:rPr>
        <w:t>2–10.</w:t>
      </w:r>
    </w:p>
    <w:p w14:paraId="5B19DA2A" w14:textId="77777777" w:rsidR="00BC0B24" w:rsidRDefault="00BC0B24">
      <w:pPr>
        <w:pStyle w:val="BodyText"/>
        <w:spacing w:before="8"/>
        <w:rPr>
          <w:sz w:val="23"/>
        </w:rPr>
      </w:pPr>
    </w:p>
    <w:p w14:paraId="09D35CA5" w14:textId="08A881DB" w:rsidR="00BC0B24" w:rsidRPr="009917F9" w:rsidRDefault="009917F9" w:rsidP="009917F9">
      <w:pPr>
        <w:pStyle w:val="ListParagraph"/>
        <w:numPr>
          <w:ilvl w:val="0"/>
          <w:numId w:val="5"/>
        </w:numPr>
        <w:spacing w:line="271" w:lineRule="exact"/>
        <w:ind w:right="-90" w:hanging="180"/>
        <w:rPr>
          <w:b/>
          <w:sz w:val="24"/>
        </w:rPr>
      </w:pPr>
      <w:r>
        <w:rPr>
          <w:sz w:val="24"/>
        </w:rPr>
        <w:t xml:space="preserve"> </w:t>
      </w:r>
      <w:r w:rsidR="00540C74" w:rsidRPr="009917F9">
        <w:rPr>
          <w:sz w:val="24"/>
        </w:rPr>
        <w:t xml:space="preserve">“Rayy and The Religious History of the Seljuq Period,” </w:t>
      </w:r>
      <w:r w:rsidR="00540C74" w:rsidRPr="009917F9">
        <w:rPr>
          <w:i/>
          <w:sz w:val="24"/>
        </w:rPr>
        <w:t xml:space="preserve">Der Islam </w:t>
      </w:r>
      <w:r w:rsidR="00540C74" w:rsidRPr="009917F9">
        <w:rPr>
          <w:sz w:val="24"/>
        </w:rPr>
        <w:t>93:2 (2016),</w:t>
      </w:r>
      <w:r w:rsidR="00540C74" w:rsidRPr="009917F9">
        <w:rPr>
          <w:spacing w:val="-11"/>
          <w:sz w:val="24"/>
        </w:rPr>
        <w:t xml:space="preserve"> </w:t>
      </w:r>
      <w:r w:rsidR="00540C74" w:rsidRPr="009917F9">
        <w:rPr>
          <w:sz w:val="24"/>
        </w:rPr>
        <w:t>377-</w:t>
      </w:r>
      <w:r>
        <w:rPr>
          <w:sz w:val="24"/>
        </w:rPr>
        <w:t xml:space="preserve"> </w:t>
      </w:r>
      <w:r w:rsidR="00540C74" w:rsidRPr="009917F9">
        <w:rPr>
          <w:sz w:val="24"/>
        </w:rPr>
        <w:t>405.</w:t>
      </w:r>
      <w:r w:rsidRPr="009917F9">
        <w:rPr>
          <w:sz w:val="24"/>
        </w:rPr>
        <w:t xml:space="preserve">  </w:t>
      </w:r>
    </w:p>
    <w:p w14:paraId="0C95E230" w14:textId="77777777" w:rsidR="00BC0B24" w:rsidRDefault="00BC0B24">
      <w:pPr>
        <w:pStyle w:val="BodyText"/>
        <w:spacing w:before="11"/>
        <w:rPr>
          <w:sz w:val="23"/>
        </w:rPr>
      </w:pPr>
    </w:p>
    <w:p w14:paraId="6D130069" w14:textId="77777777" w:rsidR="00BC0B24" w:rsidRDefault="00540C74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ind w:left="920" w:right="0" w:hanging="420"/>
        <w:jc w:val="left"/>
        <w:rPr>
          <w:sz w:val="24"/>
        </w:rPr>
      </w:pPr>
      <w:r>
        <w:rPr>
          <w:sz w:val="24"/>
        </w:rPr>
        <w:t xml:space="preserve">“The Importance of </w:t>
      </w:r>
      <w:proofErr w:type="spellStart"/>
      <w:r>
        <w:rPr>
          <w:sz w:val="24"/>
        </w:rPr>
        <w:t>Khurāsān</w:t>
      </w:r>
      <w:proofErr w:type="spellEnd"/>
      <w:r>
        <w:rPr>
          <w:sz w:val="24"/>
        </w:rPr>
        <w:t xml:space="preserve"> and Transoxiana in the Classical Islamic World,”</w:t>
      </w:r>
      <w:r>
        <w:rPr>
          <w:spacing w:val="55"/>
          <w:sz w:val="24"/>
        </w:rPr>
        <w:t xml:space="preserve"> </w:t>
      </w:r>
      <w:r>
        <w:rPr>
          <w:sz w:val="24"/>
        </w:rPr>
        <w:t>in</w:t>
      </w:r>
    </w:p>
    <w:p w14:paraId="0D03A619" w14:textId="77777777" w:rsidR="00BC0B24" w:rsidRPr="00F411C3" w:rsidRDefault="00540C74" w:rsidP="00F411C3">
      <w:pPr>
        <w:spacing w:before="2"/>
        <w:ind w:left="860" w:right="158"/>
        <w:jc w:val="both"/>
        <w:rPr>
          <w:sz w:val="24"/>
        </w:rPr>
      </w:pPr>
      <w:r>
        <w:rPr>
          <w:sz w:val="24"/>
        </w:rPr>
        <w:t xml:space="preserve">A.C.S. Peacock and D.G. Tor, eds., </w:t>
      </w:r>
      <w:r>
        <w:rPr>
          <w:i/>
          <w:sz w:val="24"/>
        </w:rPr>
        <w:t xml:space="preserve">Medieval Central Asia and the Persianate World: Iranian Tradition and Islamic </w:t>
      </w:r>
      <w:proofErr w:type="spellStart"/>
      <w:r>
        <w:rPr>
          <w:i/>
          <w:sz w:val="24"/>
        </w:rPr>
        <w:t>Civilisation</w:t>
      </w:r>
      <w:proofErr w:type="spellEnd"/>
      <w:r>
        <w:rPr>
          <w:sz w:val="24"/>
        </w:rPr>
        <w:t xml:space="preserve">. British Institute of Persian Studies Series </w:t>
      </w:r>
      <w:r w:rsidR="003D64C0">
        <w:rPr>
          <w:sz w:val="24"/>
        </w:rPr>
        <w:t>(</w:t>
      </w:r>
      <w:r>
        <w:rPr>
          <w:sz w:val="24"/>
        </w:rPr>
        <w:t>London: I. B. Tauris, 2015</w:t>
      </w:r>
      <w:r w:rsidR="003D64C0">
        <w:rPr>
          <w:sz w:val="24"/>
        </w:rPr>
        <w:t>)</w:t>
      </w:r>
      <w:r>
        <w:rPr>
          <w:sz w:val="24"/>
        </w:rPr>
        <w:t>, 1-12.</w:t>
      </w:r>
    </w:p>
    <w:p w14:paraId="6007BA90" w14:textId="77777777" w:rsidR="000C73DA" w:rsidRPr="00F411C3" w:rsidRDefault="000C73DA" w:rsidP="00E36903">
      <w:pPr>
        <w:spacing w:line="271" w:lineRule="exact"/>
        <w:ind w:left="797"/>
        <w:jc w:val="both"/>
        <w:rPr>
          <w:b/>
          <w:sz w:val="24"/>
        </w:rPr>
      </w:pPr>
    </w:p>
    <w:p w14:paraId="238D09F8" w14:textId="77777777" w:rsidR="00EF5097" w:rsidRDefault="00540C74">
      <w:pPr>
        <w:pStyle w:val="ListParagraph"/>
        <w:numPr>
          <w:ilvl w:val="0"/>
          <w:numId w:val="2"/>
        </w:numPr>
        <w:tabs>
          <w:tab w:val="left" w:pos="920"/>
        </w:tabs>
        <w:spacing w:before="1"/>
        <w:ind w:right="159"/>
        <w:rPr>
          <w:sz w:val="24"/>
        </w:rPr>
      </w:pPr>
      <w:r>
        <w:tab/>
      </w:r>
      <w:r>
        <w:rPr>
          <w:sz w:val="24"/>
        </w:rPr>
        <w:t xml:space="preserve">“God’s Cleric: </w:t>
      </w:r>
      <w:proofErr w:type="spellStart"/>
      <w:r>
        <w:rPr>
          <w:sz w:val="24"/>
        </w:rPr>
        <w:t>Fuḍayl</w:t>
      </w:r>
      <w:proofErr w:type="spellEnd"/>
      <w:r>
        <w:rPr>
          <w:sz w:val="24"/>
        </w:rPr>
        <w:t xml:space="preserve"> b. </w:t>
      </w:r>
      <w:proofErr w:type="spellStart"/>
      <w:r>
        <w:rPr>
          <w:sz w:val="24"/>
        </w:rPr>
        <w:t>ʿIyāḍ</w:t>
      </w:r>
      <w:proofErr w:type="spellEnd"/>
      <w:r>
        <w:rPr>
          <w:sz w:val="24"/>
        </w:rPr>
        <w:t xml:space="preserve"> and the Transition from Caliphal to Prophetic Sunna,” in </w:t>
      </w:r>
      <w:r>
        <w:rPr>
          <w:i/>
          <w:sz w:val="24"/>
        </w:rPr>
        <w:t>Islamic Cultures, Islamic Contexts: Essays in Honor of Professor Patricia Crone</w:t>
      </w:r>
      <w:r>
        <w:rPr>
          <w:sz w:val="24"/>
        </w:rPr>
        <w:t xml:space="preserve">, ed. Behnam Sadeghi, Asad Q. Ahmed, Adam Silverstein, and Robert Hoyland </w:t>
      </w:r>
    </w:p>
    <w:p w14:paraId="74C438E5" w14:textId="77777777" w:rsidR="00BC0B24" w:rsidRPr="00EF5097" w:rsidRDefault="00EF5097" w:rsidP="00EF5097">
      <w:pPr>
        <w:tabs>
          <w:tab w:val="left" w:pos="920"/>
        </w:tabs>
        <w:spacing w:before="1"/>
        <w:ind w:left="500" w:right="159"/>
        <w:rPr>
          <w:sz w:val="24"/>
        </w:rPr>
      </w:pPr>
      <w:r>
        <w:rPr>
          <w:sz w:val="24"/>
        </w:rPr>
        <w:tab/>
      </w:r>
      <w:r w:rsidR="00540C74" w:rsidRPr="00EF5097">
        <w:rPr>
          <w:sz w:val="24"/>
        </w:rPr>
        <w:t>(Leiden: Brill, 2014), 195-228.</w:t>
      </w:r>
    </w:p>
    <w:p w14:paraId="26C7A62C" w14:textId="77777777" w:rsidR="00BC0B24" w:rsidRDefault="00BC0B24">
      <w:pPr>
        <w:pStyle w:val="BodyText"/>
        <w:spacing w:before="8"/>
        <w:rPr>
          <w:sz w:val="23"/>
        </w:rPr>
      </w:pPr>
    </w:p>
    <w:p w14:paraId="543EBEEC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rPr>
          <w:sz w:val="24"/>
        </w:rPr>
      </w:pPr>
      <w:r>
        <w:rPr>
          <w:sz w:val="24"/>
        </w:rPr>
        <w:t xml:space="preserve">“The Long Shadow of Pre-Islamic Iranian Rulership: Antagonism or Assimilation?” </w:t>
      </w:r>
      <w:r>
        <w:rPr>
          <w:i/>
          <w:sz w:val="24"/>
        </w:rPr>
        <w:t>Late Antiquity: Eastern Perspectives</w:t>
      </w:r>
      <w:r>
        <w:rPr>
          <w:sz w:val="24"/>
        </w:rPr>
        <w:t>, ed. Teresa Bernheimer and Adam Silverstein, E. J. W. Gibb Memorial Series (Oxford: Oxbow, 2012),</w:t>
      </w:r>
      <w:r>
        <w:rPr>
          <w:spacing w:val="-2"/>
          <w:sz w:val="24"/>
        </w:rPr>
        <w:t xml:space="preserve"> </w:t>
      </w:r>
      <w:r>
        <w:rPr>
          <w:sz w:val="24"/>
        </w:rPr>
        <w:t>145-163.</w:t>
      </w:r>
    </w:p>
    <w:p w14:paraId="062F54E1" w14:textId="77777777" w:rsidR="00BC0B24" w:rsidRDefault="00BC0B24">
      <w:pPr>
        <w:pStyle w:val="BodyText"/>
        <w:spacing w:before="10"/>
        <w:rPr>
          <w:sz w:val="23"/>
        </w:rPr>
      </w:pPr>
    </w:p>
    <w:p w14:paraId="60D7F9DA" w14:textId="77777777" w:rsidR="00BC0B24" w:rsidRDefault="00540C74">
      <w:pPr>
        <w:pStyle w:val="ListParagraph"/>
        <w:numPr>
          <w:ilvl w:val="0"/>
          <w:numId w:val="2"/>
        </w:numPr>
        <w:tabs>
          <w:tab w:val="left" w:pos="858"/>
        </w:tabs>
        <w:spacing w:line="242" w:lineRule="auto"/>
        <w:ind w:right="157"/>
        <w:rPr>
          <w:sz w:val="24"/>
        </w:rPr>
      </w:pPr>
      <w:r>
        <w:rPr>
          <w:sz w:val="24"/>
        </w:rPr>
        <w:t xml:space="preserve">“The </w:t>
      </w:r>
      <w:proofErr w:type="spellStart"/>
      <w:r>
        <w:rPr>
          <w:sz w:val="24"/>
        </w:rPr>
        <w:t>Islamising</w:t>
      </w:r>
      <w:proofErr w:type="spellEnd"/>
      <w:r>
        <w:rPr>
          <w:sz w:val="24"/>
        </w:rPr>
        <w:t xml:space="preserve"> of Iranian Kingly Ideals in the Persianate </w:t>
      </w:r>
      <w:proofErr w:type="spellStart"/>
      <w:r>
        <w:rPr>
          <w:sz w:val="24"/>
        </w:rPr>
        <w:t>Fürstenspiegel</w:t>
      </w:r>
      <w:proofErr w:type="spellEnd"/>
      <w:r>
        <w:rPr>
          <w:i/>
          <w:sz w:val="24"/>
        </w:rPr>
        <w:t>,</w:t>
      </w:r>
      <w:r>
        <w:rPr>
          <w:sz w:val="24"/>
        </w:rPr>
        <w:t xml:space="preserve">” </w:t>
      </w:r>
      <w:r>
        <w:rPr>
          <w:i/>
          <w:sz w:val="24"/>
        </w:rPr>
        <w:t xml:space="preserve">Iran: Journal of the British Institute of Persian Studies </w:t>
      </w:r>
      <w:r>
        <w:rPr>
          <w:sz w:val="24"/>
        </w:rPr>
        <w:t>49 (2011),</w:t>
      </w:r>
      <w:r>
        <w:rPr>
          <w:spacing w:val="-4"/>
          <w:sz w:val="24"/>
        </w:rPr>
        <w:t xml:space="preserve"> </w:t>
      </w:r>
      <w:r>
        <w:rPr>
          <w:sz w:val="24"/>
        </w:rPr>
        <w:t>15-22.</w:t>
      </w:r>
    </w:p>
    <w:p w14:paraId="58991049" w14:textId="77777777" w:rsidR="004C47F1" w:rsidRPr="004C47F1" w:rsidRDefault="004C47F1" w:rsidP="004C47F1">
      <w:pPr>
        <w:tabs>
          <w:tab w:val="left" w:pos="858"/>
        </w:tabs>
        <w:spacing w:line="242" w:lineRule="auto"/>
        <w:ind w:right="157"/>
        <w:rPr>
          <w:sz w:val="24"/>
        </w:rPr>
      </w:pPr>
    </w:p>
    <w:p w14:paraId="0312B689" w14:textId="77777777" w:rsidR="00BC0B24" w:rsidRDefault="00F411C3">
      <w:pPr>
        <w:pStyle w:val="ListParagraph"/>
        <w:numPr>
          <w:ilvl w:val="0"/>
          <w:numId w:val="2"/>
        </w:numPr>
        <w:tabs>
          <w:tab w:val="left" w:pos="798"/>
        </w:tabs>
        <w:spacing w:before="91" w:line="242" w:lineRule="auto"/>
        <w:ind w:right="157"/>
        <w:rPr>
          <w:sz w:val="24"/>
        </w:rPr>
      </w:pPr>
      <w:r>
        <w:rPr>
          <w:sz w:val="24"/>
        </w:rPr>
        <w:t xml:space="preserve"> </w:t>
      </w:r>
      <w:r w:rsidR="00540C74">
        <w:rPr>
          <w:sz w:val="24"/>
        </w:rPr>
        <w:t>“</w:t>
      </w:r>
      <w:proofErr w:type="spellStart"/>
      <w:r w:rsidR="00540C74">
        <w:rPr>
          <w:sz w:val="24"/>
        </w:rPr>
        <w:t>Mamlūk</w:t>
      </w:r>
      <w:proofErr w:type="spellEnd"/>
      <w:r w:rsidR="00540C74">
        <w:rPr>
          <w:sz w:val="24"/>
        </w:rPr>
        <w:t xml:space="preserve"> Loyalty: Evidence from the Late </w:t>
      </w:r>
      <w:proofErr w:type="spellStart"/>
      <w:r w:rsidR="00540C74">
        <w:rPr>
          <w:sz w:val="24"/>
        </w:rPr>
        <w:t>Saljūq</w:t>
      </w:r>
      <w:proofErr w:type="spellEnd"/>
      <w:r w:rsidR="00540C74">
        <w:rPr>
          <w:sz w:val="24"/>
        </w:rPr>
        <w:t xml:space="preserve"> Period,” </w:t>
      </w:r>
      <w:proofErr w:type="spellStart"/>
      <w:r w:rsidR="00540C74">
        <w:rPr>
          <w:i/>
          <w:sz w:val="24"/>
        </w:rPr>
        <w:t>Asiatische</w:t>
      </w:r>
      <w:proofErr w:type="spellEnd"/>
      <w:r w:rsidR="00540C74">
        <w:rPr>
          <w:i/>
          <w:sz w:val="24"/>
        </w:rPr>
        <w:t xml:space="preserve"> </w:t>
      </w:r>
      <w:proofErr w:type="spellStart"/>
      <w:r w:rsidR="00540C74">
        <w:rPr>
          <w:i/>
          <w:sz w:val="24"/>
        </w:rPr>
        <w:t>Studien</w:t>
      </w:r>
      <w:proofErr w:type="spellEnd"/>
      <w:r w:rsidR="00540C74">
        <w:rPr>
          <w:i/>
          <w:sz w:val="24"/>
        </w:rPr>
        <w:t xml:space="preserve"> </w:t>
      </w:r>
      <w:r w:rsidR="00540C74">
        <w:rPr>
          <w:sz w:val="24"/>
        </w:rPr>
        <w:t>65: 3 (2011), 767-796.</w:t>
      </w:r>
    </w:p>
    <w:p w14:paraId="7FF15C77" w14:textId="77777777" w:rsidR="00BC0B24" w:rsidRDefault="00BC0B24">
      <w:pPr>
        <w:pStyle w:val="BodyText"/>
        <w:spacing w:before="7"/>
        <w:rPr>
          <w:sz w:val="23"/>
        </w:rPr>
      </w:pPr>
    </w:p>
    <w:p w14:paraId="697531FF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rPr>
          <w:sz w:val="24"/>
        </w:rPr>
      </w:pPr>
      <w:r>
        <w:rPr>
          <w:sz w:val="24"/>
        </w:rPr>
        <w:t xml:space="preserve">“'Sovereign and Pious': The Religious Life of the Great Seljuq Sultans,” </w:t>
      </w:r>
      <w:r>
        <w:rPr>
          <w:i/>
          <w:sz w:val="24"/>
        </w:rPr>
        <w:t xml:space="preserve">The Seljuqs: Politics, Society, and Culture, </w:t>
      </w:r>
      <w:r>
        <w:rPr>
          <w:sz w:val="24"/>
        </w:rPr>
        <w:t xml:space="preserve">ed. Christian Lange and </w:t>
      </w:r>
      <w:proofErr w:type="spellStart"/>
      <w:r>
        <w:rPr>
          <w:sz w:val="24"/>
        </w:rPr>
        <w:t>Songul</w:t>
      </w:r>
      <w:proofErr w:type="spellEnd"/>
      <w:r>
        <w:rPr>
          <w:sz w:val="24"/>
        </w:rPr>
        <w:t xml:space="preserve"> Mecit (Edinburgh: Edinburgh University Press, 2011),</w:t>
      </w:r>
      <w:r>
        <w:rPr>
          <w:spacing w:val="-1"/>
          <w:sz w:val="24"/>
        </w:rPr>
        <w:t xml:space="preserve"> </w:t>
      </w:r>
      <w:r>
        <w:rPr>
          <w:sz w:val="24"/>
        </w:rPr>
        <w:t>39-62.</w:t>
      </w:r>
    </w:p>
    <w:p w14:paraId="500C02A4" w14:textId="77777777" w:rsidR="00BC0B24" w:rsidRDefault="00BC0B24">
      <w:pPr>
        <w:pStyle w:val="BodyText"/>
        <w:spacing w:before="11"/>
        <w:rPr>
          <w:sz w:val="23"/>
        </w:rPr>
      </w:pPr>
    </w:p>
    <w:p w14:paraId="77CE22D8" w14:textId="77777777" w:rsidR="00BC0B24" w:rsidRDefault="00540C74">
      <w:pPr>
        <w:pStyle w:val="ListParagraph"/>
        <w:numPr>
          <w:ilvl w:val="0"/>
          <w:numId w:val="2"/>
        </w:numPr>
        <w:tabs>
          <w:tab w:val="left" w:pos="920"/>
        </w:tabs>
        <w:rPr>
          <w:sz w:val="24"/>
        </w:rPr>
      </w:pPr>
      <w:r>
        <w:tab/>
      </w:r>
      <w:r>
        <w:rPr>
          <w:sz w:val="24"/>
        </w:rPr>
        <w:t xml:space="preserve">“A Tale of Two Murders: Power Relations Between Caliph and Sultan in the Twelfth </w:t>
      </w:r>
      <w:proofErr w:type="gramStart"/>
      <w:r>
        <w:rPr>
          <w:sz w:val="24"/>
        </w:rPr>
        <w:t>Century,“</w:t>
      </w:r>
      <w:proofErr w:type="gram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Zeitschrift</w:t>
      </w:r>
      <w:proofErr w:type="spellEnd"/>
      <w:r>
        <w:rPr>
          <w:i/>
          <w:sz w:val="24"/>
        </w:rPr>
        <w:t xml:space="preserve"> der </w:t>
      </w:r>
      <w:proofErr w:type="spellStart"/>
      <w:r>
        <w:rPr>
          <w:i/>
          <w:sz w:val="24"/>
        </w:rPr>
        <w:t>Deutschen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Morgenländischen</w:t>
      </w:r>
      <w:proofErr w:type="spellEnd"/>
      <w:r>
        <w:rPr>
          <w:i/>
          <w:sz w:val="24"/>
        </w:rPr>
        <w:t xml:space="preserve"> Gesellschaft (ZDMG) </w:t>
      </w:r>
      <w:r>
        <w:rPr>
          <w:sz w:val="24"/>
        </w:rPr>
        <w:t>159 (2009), 279-297.</w:t>
      </w:r>
    </w:p>
    <w:p w14:paraId="3A1BAD6F" w14:textId="77777777" w:rsidR="00BC0B24" w:rsidRDefault="00BC0B24">
      <w:pPr>
        <w:pStyle w:val="BodyText"/>
        <w:spacing w:before="10"/>
        <w:rPr>
          <w:sz w:val="23"/>
        </w:rPr>
      </w:pPr>
    </w:p>
    <w:p w14:paraId="52D943A1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rPr>
          <w:sz w:val="24"/>
        </w:rPr>
      </w:pPr>
      <w:r>
        <w:rPr>
          <w:sz w:val="24"/>
        </w:rPr>
        <w:t xml:space="preserve">“The Islamization of Central Asia in the </w:t>
      </w:r>
      <w:proofErr w:type="spellStart"/>
      <w:r>
        <w:rPr>
          <w:sz w:val="24"/>
        </w:rPr>
        <w:t>Sāmānid</w:t>
      </w:r>
      <w:proofErr w:type="spellEnd"/>
      <w:r>
        <w:rPr>
          <w:sz w:val="24"/>
        </w:rPr>
        <w:t xml:space="preserve"> Era and the Reshaping of the Muslim World,” </w:t>
      </w:r>
      <w:r>
        <w:rPr>
          <w:i/>
          <w:sz w:val="24"/>
        </w:rPr>
        <w:t>Bulletin of the School of Oriental and African Studies (BSOAS)</w:t>
      </w:r>
      <w:r>
        <w:rPr>
          <w:sz w:val="24"/>
        </w:rPr>
        <w:t>, 72:2 (2009), 272-299.</w:t>
      </w:r>
    </w:p>
    <w:p w14:paraId="74045C30" w14:textId="77777777" w:rsidR="00BC0B24" w:rsidRDefault="00BC0B24">
      <w:pPr>
        <w:pStyle w:val="BodyText"/>
        <w:spacing w:before="2"/>
      </w:pPr>
    </w:p>
    <w:p w14:paraId="6651A26F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spacing w:line="237" w:lineRule="auto"/>
        <w:ind w:right="157"/>
        <w:rPr>
          <w:sz w:val="24"/>
        </w:rPr>
      </w:pPr>
      <w:r>
        <w:rPr>
          <w:sz w:val="24"/>
        </w:rPr>
        <w:t xml:space="preserve">“The </w:t>
      </w:r>
      <w:proofErr w:type="spellStart"/>
      <w:r>
        <w:rPr>
          <w:sz w:val="24"/>
        </w:rPr>
        <w:t>Mamlūks</w:t>
      </w:r>
      <w:proofErr w:type="spellEnd"/>
      <w:r>
        <w:rPr>
          <w:sz w:val="24"/>
        </w:rPr>
        <w:t xml:space="preserve"> in the Military of the Pre-</w:t>
      </w:r>
      <w:proofErr w:type="spellStart"/>
      <w:r>
        <w:rPr>
          <w:sz w:val="24"/>
        </w:rPr>
        <w:t>Seljūq</w:t>
      </w:r>
      <w:proofErr w:type="spellEnd"/>
      <w:r>
        <w:rPr>
          <w:sz w:val="24"/>
        </w:rPr>
        <w:t xml:space="preserve"> Persianate Dynasties</w:t>
      </w:r>
      <w:r>
        <w:rPr>
          <w:i/>
          <w:sz w:val="24"/>
        </w:rPr>
        <w:t>,</w:t>
      </w:r>
      <w:r>
        <w:rPr>
          <w:sz w:val="24"/>
        </w:rPr>
        <w:t xml:space="preserve">” </w:t>
      </w:r>
      <w:r>
        <w:rPr>
          <w:i/>
          <w:sz w:val="24"/>
        </w:rPr>
        <w:t>Iran: Journal of the British Institute of Persian Studies</w:t>
      </w:r>
      <w:r>
        <w:rPr>
          <w:sz w:val="24"/>
        </w:rPr>
        <w:t>, 46 (2008),</w:t>
      </w:r>
      <w:r>
        <w:rPr>
          <w:spacing w:val="-4"/>
          <w:sz w:val="24"/>
        </w:rPr>
        <w:t xml:space="preserve"> </w:t>
      </w:r>
      <w:r>
        <w:rPr>
          <w:sz w:val="24"/>
        </w:rPr>
        <w:t>213-225.</w:t>
      </w:r>
    </w:p>
    <w:p w14:paraId="5044BF83" w14:textId="77777777" w:rsidR="00BC0B24" w:rsidRDefault="00540C74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ind w:right="0"/>
        <w:jc w:val="left"/>
        <w:rPr>
          <w:sz w:val="24"/>
        </w:rPr>
      </w:pPr>
      <w:r>
        <w:rPr>
          <w:sz w:val="24"/>
        </w:rPr>
        <w:lastRenderedPageBreak/>
        <w:t>“Privatized Jihad and Public Order in the Pre-</w:t>
      </w:r>
      <w:proofErr w:type="spellStart"/>
      <w:r>
        <w:rPr>
          <w:sz w:val="24"/>
        </w:rPr>
        <w:t>Saljūq</w:t>
      </w:r>
      <w:proofErr w:type="spellEnd"/>
      <w:r>
        <w:rPr>
          <w:sz w:val="24"/>
        </w:rPr>
        <w:t xml:space="preserve"> Period: The Role of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</w:p>
    <w:p w14:paraId="7873E6AB" w14:textId="7FA5D771" w:rsidR="00BC0B24" w:rsidRDefault="00540C74">
      <w:pPr>
        <w:spacing w:before="3"/>
        <w:ind w:left="860"/>
        <w:rPr>
          <w:sz w:val="24"/>
        </w:rPr>
      </w:pPr>
      <w:r>
        <w:rPr>
          <w:i/>
          <w:sz w:val="24"/>
        </w:rPr>
        <w:t>Muta</w:t>
      </w:r>
      <w:proofErr w:type="spellStart"/>
      <w:r w:rsidR="00D7694C">
        <w:rPr>
          <w:i/>
          <w:sz w:val="24"/>
          <w:lang w:val="x-none"/>
        </w:rPr>
        <w:t>ṭ</w:t>
      </w:r>
      <w:r>
        <w:rPr>
          <w:i/>
          <w:sz w:val="24"/>
        </w:rPr>
        <w:t>awwiʿa</w:t>
      </w:r>
      <w:proofErr w:type="spellEnd"/>
      <w:r>
        <w:rPr>
          <w:sz w:val="24"/>
        </w:rPr>
        <w:t xml:space="preserve">,” </w:t>
      </w:r>
      <w:r>
        <w:rPr>
          <w:i/>
          <w:sz w:val="24"/>
        </w:rPr>
        <w:t xml:space="preserve">Iranian Studies </w:t>
      </w:r>
      <w:r>
        <w:rPr>
          <w:sz w:val="24"/>
        </w:rPr>
        <w:t>38:4 (2005), 555-573.</w:t>
      </w:r>
    </w:p>
    <w:p w14:paraId="11652569" w14:textId="77777777" w:rsidR="00BC0B24" w:rsidRDefault="00BC0B24">
      <w:pPr>
        <w:pStyle w:val="BodyText"/>
        <w:spacing w:before="1"/>
      </w:pPr>
    </w:p>
    <w:p w14:paraId="1DAAFA0E" w14:textId="2A36315A" w:rsidR="00BC0B24" w:rsidRDefault="00540C74" w:rsidP="00CD5746">
      <w:pPr>
        <w:pStyle w:val="ListParagraph"/>
        <w:numPr>
          <w:ilvl w:val="0"/>
          <w:numId w:val="2"/>
        </w:numPr>
        <w:tabs>
          <w:tab w:val="left" w:pos="860"/>
        </w:tabs>
        <w:spacing w:line="237" w:lineRule="auto"/>
        <w:rPr>
          <w:sz w:val="24"/>
        </w:rPr>
      </w:pPr>
      <w:r>
        <w:rPr>
          <w:sz w:val="24"/>
        </w:rPr>
        <w:t xml:space="preserve">“Historical Representations of </w:t>
      </w:r>
      <w:proofErr w:type="spellStart"/>
      <w:proofErr w:type="gramStart"/>
      <w:r>
        <w:rPr>
          <w:sz w:val="24"/>
        </w:rPr>
        <w:t>Ya‘</w:t>
      </w:r>
      <w:proofErr w:type="gramEnd"/>
      <w:r>
        <w:rPr>
          <w:sz w:val="24"/>
        </w:rPr>
        <w:t>qūb</w:t>
      </w:r>
      <w:proofErr w:type="spellEnd"/>
      <w:r>
        <w:rPr>
          <w:sz w:val="24"/>
        </w:rPr>
        <w:t xml:space="preserve"> b. al-Layth al-</w:t>
      </w:r>
      <w:proofErr w:type="spellStart"/>
      <w:r>
        <w:rPr>
          <w:sz w:val="24"/>
        </w:rPr>
        <w:t>Ṣaffār</w:t>
      </w:r>
      <w:proofErr w:type="spellEnd"/>
      <w:r>
        <w:rPr>
          <w:sz w:val="24"/>
        </w:rPr>
        <w:t xml:space="preserve">: A Reappraisal,” </w:t>
      </w:r>
      <w:r>
        <w:rPr>
          <w:i/>
          <w:sz w:val="24"/>
        </w:rPr>
        <w:t>Journal of the Royal Asiatic Society (JRAS)</w:t>
      </w:r>
      <w:r>
        <w:rPr>
          <w:sz w:val="24"/>
        </w:rPr>
        <w:t>, 12: 3 (Nov. 2002),</w:t>
      </w:r>
      <w:r>
        <w:rPr>
          <w:spacing w:val="-5"/>
          <w:sz w:val="24"/>
        </w:rPr>
        <w:t xml:space="preserve"> </w:t>
      </w:r>
      <w:r>
        <w:rPr>
          <w:sz w:val="24"/>
        </w:rPr>
        <w:t>247-275.</w:t>
      </w:r>
    </w:p>
    <w:p w14:paraId="7B21A2C9" w14:textId="77777777" w:rsidR="00BD07E7" w:rsidRPr="00CD5746" w:rsidRDefault="00BD07E7" w:rsidP="00BD07E7">
      <w:pPr>
        <w:pStyle w:val="ListParagraph"/>
        <w:tabs>
          <w:tab w:val="left" w:pos="860"/>
        </w:tabs>
        <w:spacing w:line="237" w:lineRule="auto"/>
        <w:ind w:left="860" w:firstLine="0"/>
        <w:rPr>
          <w:sz w:val="24"/>
        </w:rPr>
      </w:pPr>
    </w:p>
    <w:p w14:paraId="4347B33E" w14:textId="77777777" w:rsidR="00BC0B24" w:rsidRDefault="00540C74">
      <w:pPr>
        <w:pStyle w:val="ListParagraph"/>
        <w:numPr>
          <w:ilvl w:val="0"/>
          <w:numId w:val="2"/>
        </w:numPr>
        <w:tabs>
          <w:tab w:val="left" w:pos="860"/>
        </w:tabs>
        <w:spacing w:line="242" w:lineRule="auto"/>
        <w:rPr>
          <w:sz w:val="24"/>
        </w:rPr>
      </w:pPr>
      <w:r>
        <w:rPr>
          <w:sz w:val="24"/>
        </w:rPr>
        <w:t xml:space="preserve">“A Numismatic History of the First </w:t>
      </w:r>
      <w:proofErr w:type="spellStart"/>
      <w:r>
        <w:rPr>
          <w:sz w:val="24"/>
        </w:rPr>
        <w:t>Saffarid</w:t>
      </w:r>
      <w:proofErr w:type="spellEnd"/>
      <w:r>
        <w:rPr>
          <w:sz w:val="24"/>
        </w:rPr>
        <w:t xml:space="preserve"> Dynasty,” </w:t>
      </w:r>
      <w:r>
        <w:rPr>
          <w:i/>
          <w:sz w:val="24"/>
        </w:rPr>
        <w:t>Numismatic Chronicle</w:t>
      </w:r>
      <w:r>
        <w:rPr>
          <w:sz w:val="24"/>
        </w:rPr>
        <w:t>, Series 7, 162 (2002), 293-314.</w:t>
      </w:r>
    </w:p>
    <w:p w14:paraId="30B4284B" w14:textId="77777777" w:rsidR="00BC0B24" w:rsidRDefault="00BC0B24">
      <w:pPr>
        <w:pStyle w:val="BodyText"/>
        <w:spacing w:before="7"/>
        <w:rPr>
          <w:sz w:val="23"/>
        </w:rPr>
      </w:pPr>
    </w:p>
    <w:p w14:paraId="0A7A85C3" w14:textId="18ECF162" w:rsidR="00BC0B24" w:rsidRPr="00F93C5E" w:rsidRDefault="00BD07E7">
      <w:pPr>
        <w:pStyle w:val="ListParagraph"/>
        <w:numPr>
          <w:ilvl w:val="0"/>
          <w:numId w:val="2"/>
        </w:numPr>
        <w:tabs>
          <w:tab w:val="left" w:pos="860"/>
        </w:tabs>
        <w:spacing w:before="1"/>
        <w:ind w:right="157"/>
        <w:rPr>
          <w:sz w:val="24"/>
          <w:lang w:val="fr-FR"/>
        </w:rPr>
      </w:pPr>
      <w:r w:rsidRPr="00BD07E7">
        <w:rPr>
          <w:sz w:val="24"/>
          <w:lang w:val="fr-FR"/>
        </w:rPr>
        <w:t>“</w:t>
      </w:r>
      <w:proofErr w:type="spellStart"/>
      <w:r w:rsidR="00540C74" w:rsidRPr="00F93C5E">
        <w:rPr>
          <w:sz w:val="24"/>
          <w:lang w:val="fr-FR"/>
        </w:rPr>
        <w:t>Toward</w:t>
      </w:r>
      <w:proofErr w:type="spellEnd"/>
      <w:r w:rsidR="00540C74" w:rsidRPr="00F93C5E">
        <w:rPr>
          <w:sz w:val="24"/>
          <w:lang w:val="fr-FR"/>
        </w:rPr>
        <w:t xml:space="preserve"> a </w:t>
      </w:r>
      <w:proofErr w:type="spellStart"/>
      <w:r w:rsidR="00540C74" w:rsidRPr="00F93C5E">
        <w:rPr>
          <w:sz w:val="24"/>
          <w:lang w:val="fr-FR"/>
        </w:rPr>
        <w:t>Revised</w:t>
      </w:r>
      <w:proofErr w:type="spellEnd"/>
      <w:r w:rsidR="00540C74" w:rsidRPr="00F93C5E">
        <w:rPr>
          <w:sz w:val="24"/>
          <w:lang w:val="fr-FR"/>
        </w:rPr>
        <w:t xml:space="preserve"> </w:t>
      </w:r>
      <w:proofErr w:type="spellStart"/>
      <w:r w:rsidR="00540C74" w:rsidRPr="00F93C5E">
        <w:rPr>
          <w:sz w:val="24"/>
          <w:lang w:val="fr-FR"/>
        </w:rPr>
        <w:t>Understanding</w:t>
      </w:r>
      <w:proofErr w:type="spellEnd"/>
      <w:r w:rsidR="00540C74" w:rsidRPr="00F93C5E">
        <w:rPr>
          <w:sz w:val="24"/>
          <w:lang w:val="fr-FR"/>
        </w:rPr>
        <w:t xml:space="preserve"> of the ‘</w:t>
      </w:r>
      <w:proofErr w:type="spellStart"/>
      <w:r w:rsidR="00540C74" w:rsidRPr="00F93C5E">
        <w:rPr>
          <w:sz w:val="24"/>
          <w:lang w:val="fr-FR"/>
        </w:rPr>
        <w:t>Ayyar</w:t>
      </w:r>
      <w:proofErr w:type="spellEnd"/>
      <w:r w:rsidR="00540C74" w:rsidRPr="00F93C5E">
        <w:rPr>
          <w:sz w:val="24"/>
          <w:lang w:val="fr-FR"/>
        </w:rPr>
        <w:t xml:space="preserve"> </w:t>
      </w:r>
      <w:proofErr w:type="spellStart"/>
      <w:r w:rsidR="00540C74" w:rsidRPr="00F93C5E">
        <w:rPr>
          <w:sz w:val="24"/>
          <w:lang w:val="fr-FR"/>
        </w:rPr>
        <w:t>Phenomenon</w:t>
      </w:r>
      <w:proofErr w:type="spellEnd"/>
      <w:r w:rsidR="00540C74" w:rsidRPr="00F93C5E">
        <w:rPr>
          <w:sz w:val="24"/>
          <w:lang w:val="fr-FR"/>
        </w:rPr>
        <w:t>,</w:t>
      </w:r>
      <w:r w:rsidRPr="00BD07E7">
        <w:rPr>
          <w:sz w:val="24"/>
          <w:lang w:val="fr-FR"/>
        </w:rPr>
        <w:t>”</w:t>
      </w:r>
      <w:r w:rsidR="00540C74" w:rsidRPr="00F93C5E">
        <w:rPr>
          <w:sz w:val="24"/>
          <w:lang w:val="fr-FR"/>
        </w:rPr>
        <w:t xml:space="preserve"> </w:t>
      </w:r>
      <w:proofErr w:type="gramStart"/>
      <w:r w:rsidR="00540C74" w:rsidRPr="00F93C5E">
        <w:rPr>
          <w:i/>
          <w:sz w:val="24"/>
          <w:lang w:val="fr-FR"/>
        </w:rPr>
        <w:t>Iran;</w:t>
      </w:r>
      <w:proofErr w:type="gramEnd"/>
      <w:r w:rsidR="00540C74" w:rsidRPr="00F93C5E">
        <w:rPr>
          <w:i/>
          <w:sz w:val="24"/>
          <w:lang w:val="fr-FR"/>
        </w:rPr>
        <w:t xml:space="preserve"> Questions</w:t>
      </w:r>
      <w:r w:rsidR="00540C74" w:rsidRPr="00F93C5E">
        <w:rPr>
          <w:i/>
          <w:spacing w:val="25"/>
          <w:sz w:val="24"/>
          <w:lang w:val="fr-FR"/>
        </w:rPr>
        <w:t xml:space="preserve"> </w:t>
      </w:r>
      <w:r w:rsidR="00540C74" w:rsidRPr="00F93C5E">
        <w:rPr>
          <w:i/>
          <w:sz w:val="24"/>
          <w:lang w:val="fr-FR"/>
        </w:rPr>
        <w:t xml:space="preserve">et </w:t>
      </w:r>
      <w:proofErr w:type="gramStart"/>
      <w:r w:rsidR="00540C74" w:rsidRPr="00F93C5E">
        <w:rPr>
          <w:i/>
          <w:sz w:val="24"/>
          <w:lang w:val="fr-FR"/>
        </w:rPr>
        <w:t>Connaissances:</w:t>
      </w:r>
      <w:proofErr w:type="gramEnd"/>
      <w:r w:rsidR="00540C74" w:rsidRPr="00F93C5E">
        <w:rPr>
          <w:i/>
          <w:sz w:val="24"/>
          <w:lang w:val="fr-FR"/>
        </w:rPr>
        <w:t xml:space="preserve"> actes du IVe congrès des études Iraniennes organisé par la Societas </w:t>
      </w:r>
      <w:proofErr w:type="spellStart"/>
      <w:r w:rsidR="00540C74" w:rsidRPr="00F93C5E">
        <w:rPr>
          <w:i/>
          <w:sz w:val="24"/>
          <w:lang w:val="fr-FR"/>
        </w:rPr>
        <w:t>Iranologica</w:t>
      </w:r>
      <w:proofErr w:type="spellEnd"/>
      <w:r w:rsidR="00540C74" w:rsidRPr="00F93C5E">
        <w:rPr>
          <w:i/>
          <w:sz w:val="24"/>
          <w:lang w:val="fr-FR"/>
        </w:rPr>
        <w:t xml:space="preserve"> </w:t>
      </w:r>
      <w:proofErr w:type="spellStart"/>
      <w:r w:rsidR="00540C74" w:rsidRPr="00F93C5E">
        <w:rPr>
          <w:i/>
          <w:sz w:val="24"/>
          <w:lang w:val="fr-FR"/>
        </w:rPr>
        <w:t>Europaea</w:t>
      </w:r>
      <w:proofErr w:type="spellEnd"/>
      <w:r w:rsidR="00540C74" w:rsidRPr="00F93C5E">
        <w:rPr>
          <w:i/>
          <w:sz w:val="24"/>
          <w:lang w:val="fr-FR"/>
        </w:rPr>
        <w:t xml:space="preserve">, Paris, 6-10 Septembre 1999. Vol. </w:t>
      </w:r>
      <w:proofErr w:type="gramStart"/>
      <w:r w:rsidR="00540C74" w:rsidRPr="00F93C5E">
        <w:rPr>
          <w:i/>
          <w:sz w:val="24"/>
          <w:lang w:val="fr-FR"/>
        </w:rPr>
        <w:t>II:</w:t>
      </w:r>
      <w:proofErr w:type="gramEnd"/>
      <w:r w:rsidR="00540C74" w:rsidRPr="00F93C5E">
        <w:rPr>
          <w:i/>
          <w:sz w:val="24"/>
          <w:lang w:val="fr-FR"/>
        </w:rPr>
        <w:t xml:space="preserve"> Périodes médiévale et moderne. </w:t>
      </w:r>
      <w:r w:rsidR="00540C74" w:rsidRPr="00F93C5E">
        <w:rPr>
          <w:sz w:val="24"/>
          <w:lang w:val="fr-FR"/>
        </w:rPr>
        <w:t xml:space="preserve">Ed. M. </w:t>
      </w:r>
      <w:proofErr w:type="spellStart"/>
      <w:r w:rsidR="00540C74" w:rsidRPr="00F93C5E">
        <w:rPr>
          <w:sz w:val="24"/>
          <w:lang w:val="fr-FR"/>
        </w:rPr>
        <w:t>Szuppe</w:t>
      </w:r>
      <w:proofErr w:type="spellEnd"/>
      <w:r w:rsidR="00540C74" w:rsidRPr="00F93C5E">
        <w:rPr>
          <w:sz w:val="24"/>
          <w:lang w:val="fr-FR"/>
        </w:rPr>
        <w:t xml:space="preserve">. </w:t>
      </w:r>
      <w:r w:rsidR="00540C74" w:rsidRPr="00F93C5E">
        <w:rPr>
          <w:i/>
          <w:sz w:val="24"/>
          <w:lang w:val="fr-FR"/>
        </w:rPr>
        <w:t xml:space="preserve">Cahiers de Studia </w:t>
      </w:r>
      <w:proofErr w:type="spellStart"/>
      <w:r w:rsidR="00540C74" w:rsidRPr="00F93C5E">
        <w:rPr>
          <w:i/>
          <w:sz w:val="24"/>
          <w:lang w:val="fr-FR"/>
        </w:rPr>
        <w:t>Iranica</w:t>
      </w:r>
      <w:proofErr w:type="spellEnd"/>
      <w:r w:rsidR="00540C74" w:rsidRPr="00F93C5E">
        <w:rPr>
          <w:i/>
          <w:sz w:val="24"/>
          <w:lang w:val="fr-FR"/>
        </w:rPr>
        <w:t xml:space="preserve"> </w:t>
      </w:r>
      <w:r w:rsidR="00540C74" w:rsidRPr="00F93C5E">
        <w:rPr>
          <w:sz w:val="24"/>
          <w:lang w:val="fr-FR"/>
        </w:rPr>
        <w:t>23 (</w:t>
      </w:r>
      <w:proofErr w:type="gramStart"/>
      <w:r w:rsidR="00540C74" w:rsidRPr="00F93C5E">
        <w:rPr>
          <w:sz w:val="24"/>
          <w:lang w:val="fr-FR"/>
        </w:rPr>
        <w:t>Paris:</w:t>
      </w:r>
      <w:proofErr w:type="gramEnd"/>
      <w:r w:rsidR="00540C74" w:rsidRPr="00F93C5E">
        <w:rPr>
          <w:sz w:val="24"/>
          <w:lang w:val="fr-FR"/>
        </w:rPr>
        <w:t xml:space="preserve"> Peeters </w:t>
      </w:r>
      <w:proofErr w:type="spellStart"/>
      <w:r w:rsidR="00540C74" w:rsidRPr="00F93C5E">
        <w:rPr>
          <w:sz w:val="24"/>
          <w:lang w:val="fr-FR"/>
        </w:rPr>
        <w:t>Editions</w:t>
      </w:r>
      <w:proofErr w:type="spellEnd"/>
      <w:r w:rsidR="00540C74" w:rsidRPr="00F93C5E">
        <w:rPr>
          <w:sz w:val="24"/>
          <w:lang w:val="fr-FR"/>
        </w:rPr>
        <w:t>, 2002), 231- 254.</w:t>
      </w:r>
    </w:p>
    <w:p w14:paraId="196A4C61" w14:textId="77777777" w:rsidR="00BC0B24" w:rsidRDefault="00BC0B24">
      <w:pPr>
        <w:pStyle w:val="BodyText"/>
        <w:spacing w:before="10"/>
        <w:rPr>
          <w:sz w:val="23"/>
          <w:lang w:val="fr-FR"/>
        </w:rPr>
      </w:pPr>
    </w:p>
    <w:p w14:paraId="1E00E41B" w14:textId="77777777" w:rsidR="00F228A6" w:rsidRPr="00E36903" w:rsidRDefault="00540C74" w:rsidP="00E36903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spacing w:line="276" w:lineRule="exact"/>
        <w:ind w:left="920" w:right="0" w:hanging="420"/>
        <w:jc w:val="left"/>
        <w:rPr>
          <w:sz w:val="24"/>
        </w:rPr>
      </w:pPr>
      <w:r>
        <w:rPr>
          <w:sz w:val="24"/>
        </w:rPr>
        <w:t>“An</w:t>
      </w:r>
      <w:r>
        <w:rPr>
          <w:spacing w:val="20"/>
          <w:sz w:val="24"/>
        </w:rPr>
        <w:t xml:space="preserve"> </w:t>
      </w:r>
      <w:r>
        <w:rPr>
          <w:sz w:val="24"/>
        </w:rPr>
        <w:t>Historiographical</w:t>
      </w:r>
      <w:r>
        <w:rPr>
          <w:spacing w:val="21"/>
          <w:sz w:val="24"/>
        </w:rPr>
        <w:t xml:space="preserve"> </w:t>
      </w:r>
      <w:r>
        <w:rPr>
          <w:sz w:val="24"/>
        </w:rPr>
        <w:t>Re-examination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Appointment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Death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‘</w:t>
      </w:r>
      <w:proofErr w:type="spellStart"/>
      <w:r>
        <w:rPr>
          <w:sz w:val="24"/>
        </w:rPr>
        <w:t>Alī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al-</w:t>
      </w:r>
      <w:proofErr w:type="spellStart"/>
      <w:r>
        <w:rPr>
          <w:sz w:val="24"/>
        </w:rPr>
        <w:t>Riḍā</w:t>
      </w:r>
      <w:proofErr w:type="spellEnd"/>
      <w:r>
        <w:rPr>
          <w:sz w:val="24"/>
        </w:rPr>
        <w:t>,”</w:t>
      </w:r>
      <w:r w:rsidR="00F411C3">
        <w:rPr>
          <w:sz w:val="24"/>
        </w:rPr>
        <w:t xml:space="preserve"> </w:t>
      </w:r>
      <w:r w:rsidRPr="00F411C3">
        <w:rPr>
          <w:i/>
          <w:sz w:val="24"/>
        </w:rPr>
        <w:t xml:space="preserve">Der Islam </w:t>
      </w:r>
      <w:r w:rsidRPr="00F411C3">
        <w:rPr>
          <w:sz w:val="24"/>
        </w:rPr>
        <w:t>78: 1 (2001), 103-128.</w:t>
      </w:r>
    </w:p>
    <w:p w14:paraId="233BA27F" w14:textId="77777777" w:rsidR="005D2BFB" w:rsidRDefault="005D2BFB">
      <w:pPr>
        <w:spacing w:before="188"/>
        <w:ind w:left="140"/>
        <w:rPr>
          <w:b/>
          <w:sz w:val="24"/>
        </w:rPr>
      </w:pPr>
    </w:p>
    <w:p w14:paraId="41D5AEF0" w14:textId="77777777" w:rsidR="00BC0B24" w:rsidRDefault="00540C74">
      <w:pPr>
        <w:spacing w:before="188"/>
        <w:ind w:left="140"/>
        <w:rPr>
          <w:b/>
          <w:sz w:val="19"/>
        </w:rPr>
      </w:pPr>
      <w:r>
        <w:rPr>
          <w:b/>
          <w:sz w:val="24"/>
        </w:rPr>
        <w:t>R</w:t>
      </w:r>
      <w:r>
        <w:rPr>
          <w:b/>
          <w:sz w:val="19"/>
        </w:rPr>
        <w:t xml:space="preserve">EFEREED </w:t>
      </w:r>
      <w:r>
        <w:rPr>
          <w:b/>
          <w:sz w:val="24"/>
        </w:rPr>
        <w:t>A</w:t>
      </w:r>
      <w:r>
        <w:rPr>
          <w:b/>
          <w:sz w:val="19"/>
        </w:rPr>
        <w:t xml:space="preserve">CADEMIC </w:t>
      </w:r>
      <w:r>
        <w:rPr>
          <w:b/>
          <w:sz w:val="24"/>
        </w:rPr>
        <w:t>E</w:t>
      </w:r>
      <w:r>
        <w:rPr>
          <w:b/>
          <w:sz w:val="19"/>
        </w:rPr>
        <w:t xml:space="preserve">NCYCLOPEDIA </w:t>
      </w:r>
      <w:r>
        <w:rPr>
          <w:b/>
          <w:sz w:val="24"/>
        </w:rPr>
        <w:t>A</w:t>
      </w:r>
      <w:r>
        <w:rPr>
          <w:b/>
          <w:sz w:val="19"/>
        </w:rPr>
        <w:t>RTICLES</w:t>
      </w:r>
    </w:p>
    <w:p w14:paraId="3DA50DFF" w14:textId="77777777" w:rsidR="00BC0B24" w:rsidRDefault="00540C74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108"/>
        <w:ind w:right="0"/>
        <w:jc w:val="left"/>
        <w:rPr>
          <w:sz w:val="24"/>
        </w:rPr>
      </w:pPr>
      <w:proofErr w:type="spellStart"/>
      <w:r>
        <w:rPr>
          <w:rFonts w:ascii="TimesNewRomanPS-BoldItalicMT" w:hAnsi="TimesNewRomanPS-BoldItalicMT"/>
          <w:b/>
          <w:i/>
          <w:sz w:val="24"/>
        </w:rPr>
        <w:t>Encyclopaedia</w:t>
      </w:r>
      <w:proofErr w:type="spellEnd"/>
      <w:r>
        <w:rPr>
          <w:rFonts w:ascii="TimesNewRomanPS-BoldItalicMT" w:hAnsi="TimesNewRomanPS-BoldItalicMT"/>
          <w:b/>
          <w:i/>
          <w:sz w:val="24"/>
        </w:rPr>
        <w:t xml:space="preserve"> of Islam</w:t>
      </w:r>
      <w:r>
        <w:rPr>
          <w:sz w:val="24"/>
        </w:rPr>
        <w:t>, 3</w:t>
      </w:r>
      <w:proofErr w:type="spellStart"/>
      <w:r>
        <w:rPr>
          <w:position w:val="8"/>
          <w:sz w:val="16"/>
        </w:rPr>
        <w:t>rd</w:t>
      </w:r>
      <w:proofErr w:type="spellEnd"/>
      <w:r>
        <w:rPr>
          <w:position w:val="8"/>
          <w:sz w:val="16"/>
        </w:rPr>
        <w:t xml:space="preserve"> </w:t>
      </w:r>
      <w:r>
        <w:rPr>
          <w:sz w:val="24"/>
        </w:rPr>
        <w:t>ed. (Leiden, E.J. Brill, 2010-</w:t>
      </w:r>
      <w:r>
        <w:rPr>
          <w:spacing w:val="-22"/>
          <w:sz w:val="24"/>
        </w:rPr>
        <w:t xml:space="preserve"> </w:t>
      </w:r>
      <w:r>
        <w:rPr>
          <w:sz w:val="24"/>
        </w:rPr>
        <w:t>)</w:t>
      </w:r>
    </w:p>
    <w:p w14:paraId="0016BD31" w14:textId="77777777" w:rsidR="00F228A6" w:rsidRDefault="00540C74" w:rsidP="00F228A6">
      <w:pPr>
        <w:pStyle w:val="BodyText"/>
        <w:spacing w:before="2"/>
        <w:ind w:left="860"/>
        <w:rPr>
          <w:rFonts w:ascii="TimesNewRomanPS-BoldItalicMT" w:hAnsi="TimesNewRomanPS-BoldItalicMT"/>
          <w:b/>
          <w:i/>
        </w:rPr>
      </w:pPr>
      <w:r>
        <w:t>“</w:t>
      </w:r>
      <w:proofErr w:type="spellStart"/>
      <w:r>
        <w:t>Fuḍayl</w:t>
      </w:r>
      <w:proofErr w:type="spellEnd"/>
      <w:r>
        <w:t xml:space="preserve"> b. </w:t>
      </w:r>
      <w:proofErr w:type="spellStart"/>
      <w:r>
        <w:t>ʿIyād</w:t>
      </w:r>
      <w:proofErr w:type="spellEnd"/>
      <w:r>
        <w:t>”; “</w:t>
      </w:r>
      <w:proofErr w:type="spellStart"/>
      <w:r>
        <w:t>Futuwwa</w:t>
      </w:r>
      <w:proofErr w:type="spellEnd"/>
      <w:proofErr w:type="gramStart"/>
      <w:r>
        <w:t>”;“Ghaznavids”(</w:t>
      </w:r>
      <w:proofErr w:type="gramEnd"/>
      <w:r>
        <w:t>declined</w:t>
      </w:r>
      <w:proofErr w:type="gramStart"/>
      <w:r>
        <w:t>);“</w:t>
      </w:r>
      <w:proofErr w:type="spellStart"/>
      <w:proofErr w:type="gramEnd"/>
      <w:r>
        <w:t>ʿAyyār</w:t>
      </w:r>
      <w:proofErr w:type="spellEnd"/>
      <w:proofErr w:type="gramStart"/>
      <w:r>
        <w:t>”;“</w:t>
      </w:r>
      <w:proofErr w:type="spellStart"/>
      <w:r>
        <w:t>ʿAwāṣim</w:t>
      </w:r>
      <w:proofErr w:type="spellEnd"/>
      <w:r>
        <w:t>”(</w:t>
      </w:r>
      <w:proofErr w:type="gramEnd"/>
      <w:r>
        <w:t>declined); “</w:t>
      </w:r>
      <w:proofErr w:type="spellStart"/>
      <w:r>
        <w:t>Arslān</w:t>
      </w:r>
      <w:proofErr w:type="spellEnd"/>
      <w:r>
        <w:t xml:space="preserve"> b. </w:t>
      </w:r>
      <w:proofErr w:type="spellStart"/>
      <w:r>
        <w:t>Seljūq</w:t>
      </w:r>
      <w:proofErr w:type="spellEnd"/>
      <w:r>
        <w:t>”; “</w:t>
      </w:r>
      <w:proofErr w:type="spellStart"/>
      <w:r>
        <w:t>Chaghri</w:t>
      </w:r>
      <w:proofErr w:type="spellEnd"/>
      <w:r>
        <w:t xml:space="preserve"> Beg”; “</w:t>
      </w:r>
      <w:proofErr w:type="spellStart"/>
      <w:r>
        <w:t>Imrān</w:t>
      </w:r>
      <w:proofErr w:type="spellEnd"/>
      <w:r>
        <w:t xml:space="preserve"> b. </w:t>
      </w:r>
      <w:proofErr w:type="spellStart"/>
      <w:r>
        <w:t>Shahīn</w:t>
      </w:r>
      <w:proofErr w:type="spellEnd"/>
      <w:r>
        <w:t>”; ““al-</w:t>
      </w:r>
      <w:proofErr w:type="spellStart"/>
      <w:r>
        <w:t>Muktafī</w:t>
      </w:r>
      <w:proofErr w:type="spellEnd"/>
      <w:r>
        <w:t xml:space="preserve"> bi-</w:t>
      </w:r>
      <w:proofErr w:type="spellStart"/>
      <w:r>
        <w:t>Allāh</w:t>
      </w:r>
      <w:proofErr w:type="spellEnd"/>
      <w:r>
        <w:t xml:space="preserve"> </w:t>
      </w:r>
      <w:proofErr w:type="spellStart"/>
      <w:r>
        <w:t>Abū</w:t>
      </w:r>
      <w:proofErr w:type="spellEnd"/>
      <w:r>
        <w:t xml:space="preserve"> Muḥammad ‘Alī b. </w:t>
      </w:r>
      <w:proofErr w:type="spellStart"/>
      <w:proofErr w:type="gramStart"/>
      <w:r>
        <w:t>Aḥmad</w:t>
      </w:r>
      <w:proofErr w:type="spellEnd"/>
      <w:r>
        <w:t xml:space="preserve"> ”</w:t>
      </w:r>
      <w:proofErr w:type="gramEnd"/>
      <w:r>
        <w:t>; “al-</w:t>
      </w:r>
      <w:proofErr w:type="spellStart"/>
      <w:r>
        <w:t>Muntaṣir</w:t>
      </w:r>
      <w:proofErr w:type="spellEnd"/>
      <w:r>
        <w:t xml:space="preserve"> </w:t>
      </w:r>
      <w:proofErr w:type="spellStart"/>
      <w:r>
        <w:t>bi’llāh</w:t>
      </w:r>
      <w:proofErr w:type="spellEnd"/>
      <w:r>
        <w:t xml:space="preserve"> </w:t>
      </w:r>
      <w:proofErr w:type="spellStart"/>
      <w:r>
        <w:t>Abū</w:t>
      </w:r>
      <w:proofErr w:type="spellEnd"/>
      <w:r>
        <w:t xml:space="preserve"> </w:t>
      </w:r>
      <w:proofErr w:type="gramStart"/>
      <w:r>
        <w:t>Ja‘</w:t>
      </w:r>
      <w:proofErr w:type="gramEnd"/>
      <w:r>
        <w:t xml:space="preserve">far Muḥammad b. </w:t>
      </w:r>
      <w:proofErr w:type="gramStart"/>
      <w:r>
        <w:t>Ja‘</w:t>
      </w:r>
      <w:proofErr w:type="gramEnd"/>
      <w:r>
        <w:t xml:space="preserve">far”; “al- </w:t>
      </w:r>
      <w:proofErr w:type="spellStart"/>
      <w:r>
        <w:t>Mustakfī</w:t>
      </w:r>
      <w:proofErr w:type="spellEnd"/>
      <w:r>
        <w:t xml:space="preserve"> </w:t>
      </w:r>
      <w:proofErr w:type="spellStart"/>
      <w:r>
        <w:t>bi’llāh</w:t>
      </w:r>
      <w:proofErr w:type="spellEnd"/>
      <w:r>
        <w:t xml:space="preserve"> </w:t>
      </w:r>
      <w:proofErr w:type="spellStart"/>
      <w:r>
        <w:t>Abū</w:t>
      </w:r>
      <w:proofErr w:type="spellEnd"/>
      <w:r>
        <w:t xml:space="preserve"> al-</w:t>
      </w:r>
      <w:proofErr w:type="spellStart"/>
      <w:r>
        <w:t>Qāsim</w:t>
      </w:r>
      <w:proofErr w:type="spellEnd"/>
      <w:r>
        <w:t xml:space="preserve"> ‘Abd Allāh b. ‘Alī”</w:t>
      </w:r>
      <w:r w:rsidR="00F228A6">
        <w:br/>
      </w:r>
    </w:p>
    <w:p w14:paraId="0364B435" w14:textId="77777777" w:rsidR="00BC0B24" w:rsidRDefault="00540C74" w:rsidP="00F228A6">
      <w:pPr>
        <w:pStyle w:val="BodyText"/>
        <w:numPr>
          <w:ilvl w:val="0"/>
          <w:numId w:val="2"/>
        </w:numPr>
        <w:spacing w:before="2"/>
      </w:pPr>
      <w:proofErr w:type="spellStart"/>
      <w:r>
        <w:rPr>
          <w:rFonts w:ascii="TimesNewRomanPS-BoldItalicMT" w:hAnsi="TimesNewRomanPS-BoldItalicMT"/>
          <w:b/>
          <w:i/>
        </w:rPr>
        <w:t>Encyclopaedia</w:t>
      </w:r>
      <w:proofErr w:type="spellEnd"/>
      <w:r>
        <w:rPr>
          <w:rFonts w:ascii="TimesNewRomanPS-BoldItalicMT" w:hAnsi="TimesNewRomanPS-BoldItalicMT"/>
          <w:b/>
          <w:i/>
        </w:rPr>
        <w:t xml:space="preserve"> </w:t>
      </w:r>
      <w:proofErr w:type="spellStart"/>
      <w:r>
        <w:rPr>
          <w:rFonts w:ascii="TimesNewRomanPS-BoldItalicMT" w:hAnsi="TimesNewRomanPS-BoldItalicMT"/>
          <w:b/>
          <w:i/>
        </w:rPr>
        <w:t>Iranica</w:t>
      </w:r>
      <w:proofErr w:type="spellEnd"/>
      <w:r>
        <w:t xml:space="preserve">, ed. Ehsan </w:t>
      </w:r>
      <w:proofErr w:type="spellStart"/>
      <w:r>
        <w:t>Yarshater</w:t>
      </w:r>
      <w:proofErr w:type="spellEnd"/>
      <w:r>
        <w:t xml:space="preserve"> (New York: Columbia University Press, 1982- )</w:t>
      </w:r>
    </w:p>
    <w:p w14:paraId="4961F998" w14:textId="77777777" w:rsidR="00BC0B24" w:rsidRDefault="00540C74">
      <w:pPr>
        <w:pStyle w:val="BodyText"/>
        <w:spacing w:before="5" w:line="237" w:lineRule="auto"/>
        <w:ind w:left="860" w:right="1034"/>
      </w:pPr>
      <w:r>
        <w:rPr>
          <w:rFonts w:ascii="TimesNewRomanPS-BoldItalicMT" w:hAnsi="TimesNewRomanPS-BoldItalicMT"/>
          <w:b/>
          <w:i/>
        </w:rPr>
        <w:t>"</w:t>
      </w:r>
      <w:r>
        <w:rPr>
          <w:i/>
        </w:rPr>
        <w:t xml:space="preserve">Sanjar b. </w:t>
      </w:r>
      <w:proofErr w:type="spellStart"/>
      <w:r>
        <w:rPr>
          <w:i/>
        </w:rPr>
        <w:t>Malikshāh</w:t>
      </w:r>
      <w:proofErr w:type="spellEnd"/>
      <w:r>
        <w:rPr>
          <w:rFonts w:ascii="TimesNewRomanPS-BoldItalicMT" w:hAnsi="TimesNewRomanPS-BoldItalicMT"/>
          <w:b/>
          <w:i/>
        </w:rPr>
        <w:t xml:space="preserve">" </w:t>
      </w:r>
      <w:r w:rsidR="00613A4A">
        <w:rPr>
          <w:rFonts w:ascii="TimesNewRomanPS-BoldItalicMT" w:hAnsi="TimesNewRomanPS-BoldItalicMT"/>
          <w:bCs/>
          <w:iCs/>
        </w:rPr>
        <w:t>(1500 words)</w:t>
      </w:r>
      <w:r>
        <w:t>; “</w:t>
      </w:r>
      <w:proofErr w:type="spellStart"/>
      <w:r>
        <w:t>Khorāsān</w:t>
      </w:r>
      <w:proofErr w:type="spellEnd"/>
      <w:r>
        <w:t xml:space="preserve"> from the Ghaznavids to the Mongols” (2,608 words)</w:t>
      </w:r>
    </w:p>
    <w:p w14:paraId="4EB12762" w14:textId="77777777" w:rsidR="00BC0B24" w:rsidRDefault="00BC0B24">
      <w:pPr>
        <w:pStyle w:val="BodyText"/>
        <w:spacing w:before="7"/>
        <w:rPr>
          <w:sz w:val="23"/>
        </w:rPr>
      </w:pPr>
    </w:p>
    <w:p w14:paraId="7D40C931" w14:textId="7382C57D" w:rsidR="00BC0B24" w:rsidRDefault="00540C74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42" w:lineRule="auto"/>
        <w:jc w:val="left"/>
        <w:rPr>
          <w:sz w:val="24"/>
        </w:rPr>
      </w:pPr>
      <w:r>
        <w:rPr>
          <w:rFonts w:ascii="TimesNewRomanPS-BoldItalicMT" w:hAnsi="TimesNewRomanPS-BoldItalicMT"/>
          <w:b/>
          <w:i/>
          <w:sz w:val="24"/>
        </w:rPr>
        <w:t>The Encyclopedia of Ancient History</w:t>
      </w:r>
      <w:r>
        <w:rPr>
          <w:sz w:val="24"/>
        </w:rPr>
        <w:t>, 2</w:t>
      </w:r>
      <w:proofErr w:type="spellStart"/>
      <w:r>
        <w:rPr>
          <w:position w:val="8"/>
          <w:sz w:val="16"/>
        </w:rPr>
        <w:t>nd</w:t>
      </w:r>
      <w:proofErr w:type="spellEnd"/>
      <w:r>
        <w:rPr>
          <w:position w:val="8"/>
          <w:sz w:val="16"/>
        </w:rPr>
        <w:t xml:space="preserve"> </w:t>
      </w:r>
      <w:r>
        <w:rPr>
          <w:sz w:val="24"/>
        </w:rPr>
        <w:t xml:space="preserve">edition. </w:t>
      </w:r>
      <w:r w:rsidRPr="00F93C5E">
        <w:rPr>
          <w:sz w:val="24"/>
          <w:lang w:val="da-DK"/>
        </w:rPr>
        <w:t xml:space="preserve">Ed. Roger </w:t>
      </w:r>
      <w:proofErr w:type="spellStart"/>
      <w:r w:rsidRPr="00F93C5E">
        <w:rPr>
          <w:sz w:val="24"/>
          <w:lang w:val="da-DK"/>
        </w:rPr>
        <w:t>Bagnall</w:t>
      </w:r>
      <w:proofErr w:type="spellEnd"/>
      <w:r w:rsidRPr="00F93C5E">
        <w:rPr>
          <w:sz w:val="24"/>
          <w:lang w:val="da-DK"/>
        </w:rPr>
        <w:t xml:space="preserve"> </w:t>
      </w:r>
      <w:r w:rsidRPr="00F93C5E">
        <w:rPr>
          <w:i/>
          <w:sz w:val="24"/>
          <w:lang w:val="da-DK"/>
        </w:rPr>
        <w:t>et al</w:t>
      </w:r>
      <w:r w:rsidRPr="00F93C5E">
        <w:rPr>
          <w:sz w:val="24"/>
          <w:lang w:val="da-DK"/>
        </w:rPr>
        <w:t xml:space="preserve">. </w:t>
      </w:r>
      <w:r>
        <w:rPr>
          <w:sz w:val="24"/>
        </w:rPr>
        <w:t>Wiley Blackwell Online</w:t>
      </w:r>
      <w:r>
        <w:rPr>
          <w:spacing w:val="-2"/>
          <w:sz w:val="24"/>
        </w:rPr>
        <w:t xml:space="preserve"> </w:t>
      </w:r>
      <w:r>
        <w:rPr>
          <w:sz w:val="24"/>
        </w:rPr>
        <w:t>Library</w:t>
      </w:r>
      <w:r w:rsidR="00F228A6">
        <w:rPr>
          <w:sz w:val="24"/>
        </w:rPr>
        <w:t>, “Patricia Crone</w:t>
      </w:r>
      <w:r w:rsidR="00D9331F">
        <w:rPr>
          <w:sz w:val="24"/>
        </w:rPr>
        <w:t xml:space="preserve"> (1945-2015)</w:t>
      </w:r>
      <w:r w:rsidR="00F228A6">
        <w:rPr>
          <w:sz w:val="24"/>
        </w:rPr>
        <w:t>”</w:t>
      </w:r>
    </w:p>
    <w:p w14:paraId="397360E6" w14:textId="77777777" w:rsidR="00BC0B24" w:rsidRDefault="00BC0B24">
      <w:pPr>
        <w:pStyle w:val="BodyText"/>
        <w:spacing w:before="10"/>
        <w:rPr>
          <w:sz w:val="23"/>
        </w:rPr>
      </w:pPr>
    </w:p>
    <w:p w14:paraId="1A593A63" w14:textId="77777777" w:rsidR="00BC0B24" w:rsidRDefault="00540C74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37" w:lineRule="auto"/>
        <w:jc w:val="left"/>
        <w:rPr>
          <w:sz w:val="24"/>
        </w:rPr>
      </w:pPr>
      <w:r>
        <w:rPr>
          <w:rFonts w:ascii="TimesNewRomanPS-BoldItalicMT" w:hAnsi="TimesNewRomanPS-BoldItalicMT"/>
          <w:b/>
          <w:i/>
          <w:sz w:val="24"/>
        </w:rPr>
        <w:t>The Princeton Encyclopedia of Islamic Political Thought</w:t>
      </w:r>
      <w:r>
        <w:rPr>
          <w:sz w:val="24"/>
        </w:rPr>
        <w:t xml:space="preserve">, ed. Gerhard Böwering, Patricia Crone, Wadad al-Qadi, </w:t>
      </w:r>
      <w:r>
        <w:rPr>
          <w:i/>
          <w:sz w:val="24"/>
        </w:rPr>
        <w:t>et alii</w:t>
      </w:r>
      <w:r>
        <w:rPr>
          <w:sz w:val="24"/>
        </w:rPr>
        <w:t>, (Princeton University Press,</w:t>
      </w:r>
      <w:r>
        <w:rPr>
          <w:spacing w:val="-6"/>
          <w:sz w:val="24"/>
        </w:rPr>
        <w:t xml:space="preserve"> </w:t>
      </w:r>
      <w:r>
        <w:rPr>
          <w:sz w:val="24"/>
        </w:rPr>
        <w:t>2012):</w:t>
      </w:r>
    </w:p>
    <w:p w14:paraId="6C21B1D7" w14:textId="77777777" w:rsidR="00BC0B24" w:rsidRDefault="00540C74">
      <w:pPr>
        <w:spacing w:before="5" w:line="237" w:lineRule="auto"/>
        <w:ind w:left="860" w:right="392"/>
        <w:rPr>
          <w:i/>
          <w:sz w:val="24"/>
        </w:rPr>
      </w:pPr>
      <w:r>
        <w:rPr>
          <w:i/>
          <w:sz w:val="24"/>
        </w:rPr>
        <w:t>"</w:t>
      </w:r>
      <w:r w:rsidRPr="00F228A6">
        <w:rPr>
          <w:iCs/>
          <w:sz w:val="24"/>
        </w:rPr>
        <w:t>Sultan"; "</w:t>
      </w:r>
      <w:proofErr w:type="spellStart"/>
      <w:r w:rsidRPr="00F228A6">
        <w:rPr>
          <w:iCs/>
          <w:sz w:val="24"/>
        </w:rPr>
        <w:t>Seljūq</w:t>
      </w:r>
      <w:proofErr w:type="spellEnd"/>
      <w:r w:rsidRPr="00F228A6">
        <w:rPr>
          <w:iCs/>
          <w:sz w:val="24"/>
        </w:rPr>
        <w:t xml:space="preserve"> Dynasty"; "</w:t>
      </w:r>
      <w:proofErr w:type="spellStart"/>
      <w:r w:rsidRPr="00F228A6">
        <w:rPr>
          <w:iCs/>
          <w:sz w:val="24"/>
        </w:rPr>
        <w:t>Sāmānid</w:t>
      </w:r>
      <w:proofErr w:type="spellEnd"/>
      <w:r w:rsidRPr="00F228A6">
        <w:rPr>
          <w:iCs/>
          <w:sz w:val="24"/>
        </w:rPr>
        <w:t xml:space="preserve"> Dynasty"; "Ghaznavid Dynasty"; "</w:t>
      </w:r>
      <w:proofErr w:type="spellStart"/>
      <w:r w:rsidRPr="00F228A6">
        <w:rPr>
          <w:iCs/>
          <w:sz w:val="24"/>
        </w:rPr>
        <w:t>Shāhānshāh</w:t>
      </w:r>
      <w:proofErr w:type="spellEnd"/>
      <w:r w:rsidRPr="00F228A6">
        <w:rPr>
          <w:iCs/>
          <w:sz w:val="24"/>
        </w:rPr>
        <w:t>"; "</w:t>
      </w:r>
      <w:proofErr w:type="spellStart"/>
      <w:r w:rsidRPr="00F228A6">
        <w:rPr>
          <w:iCs/>
          <w:sz w:val="24"/>
        </w:rPr>
        <w:t>Ghāzī</w:t>
      </w:r>
      <w:proofErr w:type="spellEnd"/>
      <w:r w:rsidRPr="00F228A6">
        <w:rPr>
          <w:iCs/>
          <w:sz w:val="24"/>
        </w:rPr>
        <w:t>”</w:t>
      </w:r>
    </w:p>
    <w:p w14:paraId="59292A07" w14:textId="77777777" w:rsidR="002E7E47" w:rsidRDefault="002E7E47">
      <w:pPr>
        <w:pStyle w:val="BodyText"/>
        <w:rPr>
          <w:i/>
          <w:sz w:val="26"/>
        </w:rPr>
      </w:pPr>
    </w:p>
    <w:p w14:paraId="3AF92544" w14:textId="77777777" w:rsidR="002E7E47" w:rsidRDefault="002E7E47">
      <w:pPr>
        <w:pStyle w:val="BodyText"/>
        <w:rPr>
          <w:i/>
          <w:sz w:val="26"/>
        </w:rPr>
      </w:pPr>
    </w:p>
    <w:p w14:paraId="0686B2FC" w14:textId="77777777" w:rsidR="00BC0B24" w:rsidRDefault="00BC0B24">
      <w:pPr>
        <w:pStyle w:val="BodyText"/>
        <w:spacing w:before="6"/>
        <w:rPr>
          <w:i/>
          <w:sz w:val="21"/>
        </w:rPr>
      </w:pPr>
    </w:p>
    <w:p w14:paraId="788D194D" w14:textId="5BDA70D0" w:rsidR="00BC0B24" w:rsidRDefault="00540C74" w:rsidP="0016082F">
      <w:pPr>
        <w:pStyle w:val="Heading1"/>
        <w:ind w:left="0"/>
        <w:jc w:val="center"/>
      </w:pPr>
      <w:r>
        <w:t>FELLOWSHIPS AND AWARDS</w:t>
      </w:r>
      <w:r w:rsidR="00BF554C">
        <w:t xml:space="preserve"> (Post-doctoral</w:t>
      </w:r>
      <w:r w:rsidR="0016082F">
        <w:t xml:space="preserve"> only</w:t>
      </w:r>
      <w:r w:rsidR="00BF554C">
        <w:t>)</w:t>
      </w:r>
    </w:p>
    <w:p w14:paraId="5810A22C" w14:textId="77777777" w:rsidR="00B75498" w:rsidRDefault="00B75498" w:rsidP="00B75498">
      <w:pPr>
        <w:spacing w:before="118"/>
        <w:rPr>
          <w:b/>
          <w:sz w:val="24"/>
        </w:rPr>
      </w:pPr>
    </w:p>
    <w:p w14:paraId="112A4DED" w14:textId="77777777" w:rsidR="00B75498" w:rsidRDefault="00B75498" w:rsidP="00B75498">
      <w:pPr>
        <w:rPr>
          <w:rFonts w:ascii="Times New Roman Bold" w:hAnsi="Times New Roman Bold"/>
          <w:b/>
          <w:smallCaps/>
          <w:sz w:val="24"/>
        </w:rPr>
      </w:pPr>
      <w:r>
        <w:rPr>
          <w:b/>
          <w:sz w:val="24"/>
        </w:rPr>
        <w:t xml:space="preserve">  </w:t>
      </w:r>
      <w:r>
        <w:rPr>
          <w:rFonts w:ascii="Times New Roman Bold" w:hAnsi="Times New Roman Bold"/>
          <w:b/>
          <w:smallCaps/>
          <w:sz w:val="24"/>
        </w:rPr>
        <w:t>The Israel Institute for Advanced Studies</w:t>
      </w:r>
    </w:p>
    <w:p w14:paraId="1EFC2BB5" w14:textId="77777777" w:rsidR="00B75498" w:rsidRPr="00B75498" w:rsidRDefault="00B75498" w:rsidP="00B75498">
      <w:pPr>
        <w:rPr>
          <w:rFonts w:ascii="Times New Roman Bold" w:hAnsi="Times New Roman Bold"/>
          <w:bCs/>
          <w:sz w:val="24"/>
        </w:rPr>
      </w:pPr>
      <w:r>
        <w:rPr>
          <w:rFonts w:ascii="Times New Roman Bold" w:hAnsi="Times New Roman Bold"/>
          <w:bCs/>
          <w:sz w:val="24"/>
        </w:rPr>
        <w:tab/>
        <w:t xml:space="preserve">2021-2022       </w:t>
      </w:r>
      <w:r w:rsidRPr="00B75498">
        <w:rPr>
          <w:rFonts w:ascii="Times New Roman Bold" w:hAnsi="Times New Roman Bold"/>
          <w:b/>
          <w:i/>
          <w:iCs/>
          <w:sz w:val="24"/>
        </w:rPr>
        <w:t>Fellowship</w:t>
      </w:r>
      <w:r>
        <w:rPr>
          <w:rFonts w:ascii="Times New Roman Bold" w:hAnsi="Times New Roman Bold"/>
          <w:bCs/>
          <w:i/>
          <w:iCs/>
          <w:sz w:val="24"/>
        </w:rPr>
        <w:t xml:space="preserve"> </w:t>
      </w:r>
      <w:r>
        <w:rPr>
          <w:rFonts w:ascii="Times New Roman Bold" w:hAnsi="Times New Roman Bold"/>
          <w:bCs/>
          <w:sz w:val="24"/>
        </w:rPr>
        <w:t>(yearlong)</w:t>
      </w:r>
    </w:p>
    <w:p w14:paraId="767F5465" w14:textId="77777777" w:rsidR="00BC0B24" w:rsidRDefault="00540C74">
      <w:pPr>
        <w:spacing w:before="118" w:line="275" w:lineRule="exact"/>
        <w:ind w:left="140"/>
        <w:rPr>
          <w:b/>
          <w:sz w:val="24"/>
        </w:rPr>
      </w:pPr>
      <w:r>
        <w:rPr>
          <w:b/>
          <w:sz w:val="24"/>
        </w:rPr>
        <w:lastRenderedPageBreak/>
        <w:t>T</w:t>
      </w:r>
      <w:r>
        <w:rPr>
          <w:b/>
          <w:sz w:val="19"/>
        </w:rPr>
        <w:t xml:space="preserve">HE </w:t>
      </w:r>
      <w:r>
        <w:rPr>
          <w:b/>
          <w:sz w:val="24"/>
        </w:rPr>
        <w:t>A</w:t>
      </w:r>
      <w:r>
        <w:rPr>
          <w:b/>
          <w:sz w:val="19"/>
        </w:rPr>
        <w:t xml:space="preserve">MERICAN </w:t>
      </w:r>
      <w:r>
        <w:rPr>
          <w:b/>
          <w:sz w:val="24"/>
        </w:rPr>
        <w:t>C</w:t>
      </w:r>
      <w:r>
        <w:rPr>
          <w:b/>
          <w:sz w:val="19"/>
        </w:rPr>
        <w:t xml:space="preserve">OUNCIL OF </w:t>
      </w:r>
      <w:r>
        <w:rPr>
          <w:b/>
          <w:sz w:val="24"/>
        </w:rPr>
        <w:t>L</w:t>
      </w:r>
      <w:r>
        <w:rPr>
          <w:b/>
          <w:sz w:val="19"/>
        </w:rPr>
        <w:t xml:space="preserve">EARNED </w:t>
      </w:r>
      <w:r>
        <w:rPr>
          <w:b/>
          <w:sz w:val="24"/>
        </w:rPr>
        <w:t>S</w:t>
      </w:r>
      <w:r>
        <w:rPr>
          <w:b/>
          <w:sz w:val="19"/>
        </w:rPr>
        <w:t xml:space="preserve">OCIETIES </w:t>
      </w:r>
      <w:r>
        <w:rPr>
          <w:b/>
          <w:sz w:val="24"/>
        </w:rPr>
        <w:t>(ACLS)</w:t>
      </w:r>
    </w:p>
    <w:p w14:paraId="0DD5A94B" w14:textId="77777777" w:rsidR="00BC0B24" w:rsidRDefault="00540C74">
      <w:pPr>
        <w:tabs>
          <w:tab w:val="left" w:pos="2299"/>
        </w:tabs>
        <w:spacing w:line="275" w:lineRule="exact"/>
        <w:ind w:left="860"/>
        <w:rPr>
          <w:sz w:val="24"/>
        </w:rPr>
      </w:pPr>
      <w:r>
        <w:rPr>
          <w:sz w:val="24"/>
        </w:rPr>
        <w:t>2017-2018</w:t>
      </w:r>
      <w:r>
        <w:rPr>
          <w:sz w:val="24"/>
        </w:rPr>
        <w:tab/>
      </w:r>
      <w:r>
        <w:rPr>
          <w:rFonts w:ascii="TimesNewRomanPS-BoldItalicMT"/>
          <w:b/>
          <w:i/>
          <w:sz w:val="24"/>
        </w:rPr>
        <w:t>Fellowship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sz w:val="24"/>
        </w:rPr>
        <w:t>(yearlong)</w:t>
      </w:r>
    </w:p>
    <w:p w14:paraId="58CC6CCC" w14:textId="77777777" w:rsidR="00BC0B24" w:rsidRDefault="00BC0B24">
      <w:pPr>
        <w:pStyle w:val="BodyText"/>
      </w:pPr>
    </w:p>
    <w:p w14:paraId="3576C40C" w14:textId="77777777" w:rsidR="00BC0B24" w:rsidRDefault="00540C74">
      <w:pPr>
        <w:spacing w:line="275" w:lineRule="exact"/>
        <w:ind w:left="140"/>
        <w:rPr>
          <w:b/>
          <w:sz w:val="24"/>
        </w:rPr>
      </w:pPr>
      <w:r>
        <w:rPr>
          <w:b/>
          <w:sz w:val="24"/>
        </w:rPr>
        <w:t>T</w:t>
      </w:r>
      <w:r>
        <w:rPr>
          <w:b/>
          <w:sz w:val="19"/>
        </w:rPr>
        <w:t xml:space="preserve">HE </w:t>
      </w:r>
      <w:r>
        <w:rPr>
          <w:b/>
          <w:sz w:val="24"/>
        </w:rPr>
        <w:t>N</w:t>
      </w:r>
      <w:r>
        <w:rPr>
          <w:b/>
          <w:sz w:val="19"/>
        </w:rPr>
        <w:t xml:space="preserve">ATIONAL </w:t>
      </w:r>
      <w:r>
        <w:rPr>
          <w:b/>
          <w:sz w:val="24"/>
        </w:rPr>
        <w:t>E</w:t>
      </w:r>
      <w:r>
        <w:rPr>
          <w:b/>
          <w:sz w:val="19"/>
        </w:rPr>
        <w:t xml:space="preserve">NDOWMENT FOR THE </w:t>
      </w:r>
      <w:r>
        <w:rPr>
          <w:b/>
          <w:sz w:val="24"/>
        </w:rPr>
        <w:t>H</w:t>
      </w:r>
      <w:r>
        <w:rPr>
          <w:b/>
          <w:sz w:val="19"/>
        </w:rPr>
        <w:t xml:space="preserve">UMANITIES </w:t>
      </w:r>
      <w:r>
        <w:rPr>
          <w:b/>
          <w:sz w:val="24"/>
        </w:rPr>
        <w:t>(NEH)</w:t>
      </w:r>
    </w:p>
    <w:p w14:paraId="284BD674" w14:textId="77777777" w:rsidR="00BC0B24" w:rsidRDefault="00540C74">
      <w:pPr>
        <w:tabs>
          <w:tab w:val="left" w:pos="2299"/>
        </w:tabs>
        <w:spacing w:line="275" w:lineRule="exact"/>
        <w:ind w:left="860"/>
        <w:rPr>
          <w:sz w:val="24"/>
        </w:rPr>
      </w:pPr>
      <w:r>
        <w:rPr>
          <w:sz w:val="24"/>
        </w:rPr>
        <w:t>2014</w:t>
      </w:r>
      <w:r>
        <w:rPr>
          <w:sz w:val="24"/>
        </w:rPr>
        <w:tab/>
      </w:r>
      <w:r>
        <w:rPr>
          <w:rFonts w:ascii="TimesNewRomanPS-BoldItalicMT"/>
          <w:b/>
          <w:i/>
          <w:sz w:val="24"/>
        </w:rPr>
        <w:t>Fellowship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sz w:val="24"/>
        </w:rPr>
        <w:t>(yearlong)</w:t>
      </w:r>
    </w:p>
    <w:p w14:paraId="006EEEAB" w14:textId="77777777" w:rsidR="00BC0B24" w:rsidRDefault="00540C74">
      <w:pPr>
        <w:pStyle w:val="Heading3"/>
        <w:tabs>
          <w:tab w:val="left" w:pos="2299"/>
        </w:tabs>
        <w:spacing w:before="3"/>
        <w:ind w:left="860"/>
      </w:pPr>
      <w:r>
        <w:rPr>
          <w:rFonts w:ascii="Times New Roman"/>
          <w:b w:val="0"/>
          <w:i w:val="0"/>
        </w:rPr>
        <w:t>2008</w:t>
      </w:r>
      <w:r>
        <w:rPr>
          <w:rFonts w:ascii="Times New Roman"/>
          <w:b w:val="0"/>
          <w:i w:val="0"/>
        </w:rPr>
        <w:tab/>
      </w:r>
      <w:r>
        <w:t>Summer Research</w:t>
      </w:r>
      <w:r>
        <w:rPr>
          <w:spacing w:val="-1"/>
        </w:rPr>
        <w:t xml:space="preserve"> </w:t>
      </w:r>
      <w:r>
        <w:t>Stipend</w:t>
      </w:r>
    </w:p>
    <w:p w14:paraId="3AC6D762" w14:textId="77777777" w:rsidR="00BC0B24" w:rsidRDefault="00BC0B24">
      <w:pPr>
        <w:pStyle w:val="BodyText"/>
        <w:rPr>
          <w:rFonts w:ascii="TimesNewRomanPS-BoldItalicMT"/>
          <w:b/>
          <w:i/>
        </w:rPr>
      </w:pPr>
    </w:p>
    <w:p w14:paraId="7941AC75" w14:textId="77777777" w:rsidR="00BC0B24" w:rsidRDefault="00540C74">
      <w:pPr>
        <w:spacing w:line="275" w:lineRule="exact"/>
        <w:ind w:left="140"/>
        <w:rPr>
          <w:b/>
          <w:sz w:val="19"/>
        </w:rPr>
      </w:pPr>
      <w:r>
        <w:rPr>
          <w:b/>
          <w:sz w:val="24"/>
        </w:rPr>
        <w:t>T</w:t>
      </w:r>
      <w:r>
        <w:rPr>
          <w:b/>
          <w:sz w:val="19"/>
        </w:rPr>
        <w:t xml:space="preserve">HE </w:t>
      </w:r>
      <w:r>
        <w:rPr>
          <w:b/>
          <w:sz w:val="24"/>
        </w:rPr>
        <w:t>I</w:t>
      </w:r>
      <w:r>
        <w:rPr>
          <w:b/>
          <w:sz w:val="19"/>
        </w:rPr>
        <w:t xml:space="preserve">NSTITUTE FOR </w:t>
      </w:r>
      <w:r>
        <w:rPr>
          <w:b/>
          <w:sz w:val="24"/>
        </w:rPr>
        <w:t>A</w:t>
      </w:r>
      <w:r>
        <w:rPr>
          <w:b/>
          <w:sz w:val="19"/>
        </w:rPr>
        <w:t xml:space="preserve">DVANCED </w:t>
      </w:r>
      <w:r>
        <w:rPr>
          <w:b/>
          <w:sz w:val="24"/>
        </w:rPr>
        <w:t>S</w:t>
      </w:r>
      <w:r>
        <w:rPr>
          <w:b/>
          <w:sz w:val="19"/>
        </w:rPr>
        <w:t>TUDY</w:t>
      </w:r>
      <w:r>
        <w:rPr>
          <w:b/>
          <w:sz w:val="24"/>
        </w:rPr>
        <w:t>, P</w:t>
      </w:r>
      <w:r>
        <w:rPr>
          <w:b/>
          <w:sz w:val="19"/>
        </w:rPr>
        <w:t>RINCETON</w:t>
      </w:r>
    </w:p>
    <w:p w14:paraId="6781F259" w14:textId="77777777" w:rsidR="00BC0B24" w:rsidRDefault="00540C74">
      <w:pPr>
        <w:tabs>
          <w:tab w:val="left" w:pos="2299"/>
        </w:tabs>
        <w:spacing w:line="242" w:lineRule="auto"/>
        <w:ind w:left="2300" w:right="543" w:hanging="1440"/>
        <w:rPr>
          <w:sz w:val="24"/>
        </w:rPr>
      </w:pPr>
      <w:r>
        <w:rPr>
          <w:sz w:val="24"/>
        </w:rPr>
        <w:t>2013-2014</w:t>
      </w:r>
      <w:r>
        <w:rPr>
          <w:sz w:val="24"/>
        </w:rPr>
        <w:tab/>
      </w:r>
      <w:r>
        <w:rPr>
          <w:rFonts w:ascii="TimesNewRomanPS-BoldItalicMT"/>
          <w:b/>
          <w:i/>
          <w:sz w:val="24"/>
        </w:rPr>
        <w:t>Andrew W. Mellon Foundation Senior Member, School of Historical Studies</w:t>
      </w:r>
      <w:r>
        <w:rPr>
          <w:rFonts w:ascii="TimesNewRomanPS-BoldItalicMT"/>
          <w:b/>
          <w:i/>
          <w:spacing w:val="59"/>
          <w:sz w:val="24"/>
        </w:rPr>
        <w:t xml:space="preserve"> </w:t>
      </w:r>
      <w:r>
        <w:rPr>
          <w:sz w:val="24"/>
        </w:rPr>
        <w:t>(yearlong)</w:t>
      </w:r>
    </w:p>
    <w:p w14:paraId="7F3B2542" w14:textId="77777777" w:rsidR="00BC0B24" w:rsidRDefault="00BC0B24">
      <w:pPr>
        <w:pStyle w:val="BodyText"/>
        <w:spacing w:before="9"/>
        <w:rPr>
          <w:sz w:val="23"/>
        </w:rPr>
      </w:pPr>
    </w:p>
    <w:p w14:paraId="1B114885" w14:textId="77777777" w:rsidR="00BC0B24" w:rsidRDefault="00540C74">
      <w:pPr>
        <w:spacing w:line="237" w:lineRule="auto"/>
        <w:ind w:left="860" w:hanging="72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 xml:space="preserve">SRAEL </w:t>
      </w:r>
      <w:r>
        <w:rPr>
          <w:b/>
          <w:sz w:val="24"/>
        </w:rPr>
        <w:t>A</w:t>
      </w:r>
      <w:r>
        <w:rPr>
          <w:b/>
          <w:sz w:val="19"/>
        </w:rPr>
        <w:t xml:space="preserve">CADEMY OF </w:t>
      </w:r>
      <w:r>
        <w:rPr>
          <w:b/>
          <w:sz w:val="24"/>
        </w:rPr>
        <w:t>S</w:t>
      </w:r>
      <w:r>
        <w:rPr>
          <w:b/>
          <w:sz w:val="19"/>
        </w:rPr>
        <w:t xml:space="preserve">CIENCES AND </w:t>
      </w:r>
      <w:r>
        <w:rPr>
          <w:b/>
          <w:sz w:val="24"/>
        </w:rPr>
        <w:t>H</w:t>
      </w:r>
      <w:r>
        <w:rPr>
          <w:b/>
          <w:sz w:val="19"/>
        </w:rPr>
        <w:t>UMANITIES</w:t>
      </w:r>
      <w:r>
        <w:rPr>
          <w:b/>
          <w:sz w:val="24"/>
        </w:rPr>
        <w:t>, N</w:t>
      </w:r>
      <w:r>
        <w:rPr>
          <w:b/>
          <w:sz w:val="19"/>
        </w:rPr>
        <w:t xml:space="preserve">ATIONAL </w:t>
      </w:r>
      <w:r>
        <w:rPr>
          <w:b/>
          <w:sz w:val="24"/>
        </w:rPr>
        <w:t>S</w:t>
      </w:r>
      <w:r>
        <w:rPr>
          <w:b/>
          <w:sz w:val="19"/>
        </w:rPr>
        <w:t xml:space="preserve">CIENCE </w:t>
      </w:r>
      <w:r>
        <w:rPr>
          <w:b/>
          <w:sz w:val="24"/>
        </w:rPr>
        <w:t>F</w:t>
      </w:r>
      <w:r>
        <w:rPr>
          <w:b/>
          <w:sz w:val="19"/>
        </w:rPr>
        <w:t xml:space="preserve">OUNDATION </w:t>
      </w:r>
      <w:r>
        <w:rPr>
          <w:b/>
          <w:sz w:val="24"/>
        </w:rPr>
        <w:t>G</w:t>
      </w:r>
      <w:r>
        <w:rPr>
          <w:b/>
          <w:sz w:val="19"/>
        </w:rPr>
        <w:t xml:space="preserve">RANT </w:t>
      </w:r>
      <w:r>
        <w:rPr>
          <w:b/>
          <w:sz w:val="24"/>
        </w:rPr>
        <w:t>(ISF)</w:t>
      </w:r>
    </w:p>
    <w:p w14:paraId="0117CD65" w14:textId="7F646C30" w:rsidR="00BC0B24" w:rsidRPr="004B3642" w:rsidRDefault="009F4801" w:rsidP="009F4801">
      <w:pPr>
        <w:tabs>
          <w:tab w:val="left" w:pos="2299"/>
        </w:tabs>
        <w:spacing w:before="4"/>
        <w:rPr>
          <w:rFonts w:ascii="TimesNewRomanPS-BoldItalicMT"/>
          <w:bCs/>
          <w:iCs/>
          <w:sz w:val="24"/>
        </w:rPr>
      </w:pPr>
      <w:r>
        <w:rPr>
          <w:sz w:val="24"/>
        </w:rPr>
        <w:t xml:space="preserve">              </w:t>
      </w:r>
      <w:r w:rsidR="00540C74">
        <w:rPr>
          <w:sz w:val="24"/>
        </w:rPr>
        <w:t>2007-2010</w:t>
      </w:r>
      <w:r w:rsidR="00540C74">
        <w:rPr>
          <w:sz w:val="24"/>
        </w:rPr>
        <w:tab/>
      </w:r>
      <w:r w:rsidR="00540C74">
        <w:rPr>
          <w:rFonts w:ascii="TimesNewRomanPS-BoldItalicMT"/>
          <w:b/>
          <w:i/>
          <w:sz w:val="24"/>
        </w:rPr>
        <w:t>Individual Research</w:t>
      </w:r>
      <w:r w:rsidR="00540C74">
        <w:rPr>
          <w:rFonts w:ascii="TimesNewRomanPS-BoldItalicMT"/>
          <w:b/>
          <w:i/>
          <w:spacing w:val="-2"/>
          <w:sz w:val="24"/>
        </w:rPr>
        <w:t xml:space="preserve"> </w:t>
      </w:r>
      <w:proofErr w:type="gramStart"/>
      <w:r w:rsidR="00540C74">
        <w:rPr>
          <w:rFonts w:ascii="TimesNewRomanPS-BoldItalicMT"/>
          <w:b/>
          <w:i/>
          <w:sz w:val="24"/>
        </w:rPr>
        <w:t>Grant</w:t>
      </w:r>
      <w:r w:rsidR="004B3642">
        <w:rPr>
          <w:rFonts w:ascii="TimesNewRomanPS-BoldItalicMT"/>
          <w:b/>
          <w:i/>
          <w:sz w:val="24"/>
        </w:rPr>
        <w:t xml:space="preserve">  </w:t>
      </w:r>
      <w:r w:rsidR="004B3642">
        <w:rPr>
          <w:rFonts w:ascii="TimesNewRomanPS-BoldItalicMT"/>
          <w:bCs/>
          <w:iCs/>
          <w:sz w:val="24"/>
        </w:rPr>
        <w:t>(</w:t>
      </w:r>
      <w:proofErr w:type="gramEnd"/>
      <w:r w:rsidR="004B3642">
        <w:rPr>
          <w:rFonts w:ascii="TimesNewRomanPS-BoldItalicMT"/>
          <w:bCs/>
          <w:iCs/>
          <w:sz w:val="24"/>
        </w:rPr>
        <w:t>multiyear)</w:t>
      </w:r>
    </w:p>
    <w:p w14:paraId="092F3C37" w14:textId="77777777" w:rsidR="00C075AD" w:rsidRDefault="00C075AD" w:rsidP="00B75498">
      <w:pPr>
        <w:spacing w:before="3" w:line="275" w:lineRule="exact"/>
        <w:rPr>
          <w:b/>
          <w:sz w:val="24"/>
        </w:rPr>
      </w:pPr>
    </w:p>
    <w:p w14:paraId="7425B703" w14:textId="77777777" w:rsidR="00BC0B24" w:rsidRDefault="00540C74">
      <w:pPr>
        <w:ind w:left="140"/>
        <w:rPr>
          <w:b/>
          <w:sz w:val="24"/>
        </w:rPr>
      </w:pPr>
      <w:r>
        <w:rPr>
          <w:b/>
          <w:sz w:val="24"/>
        </w:rPr>
        <w:t>G</w:t>
      </w:r>
      <w:r>
        <w:rPr>
          <w:b/>
          <w:sz w:val="19"/>
        </w:rPr>
        <w:t>ERMAN</w:t>
      </w:r>
      <w:r>
        <w:rPr>
          <w:b/>
          <w:sz w:val="24"/>
        </w:rPr>
        <w:t>-I</w:t>
      </w:r>
      <w:r>
        <w:rPr>
          <w:b/>
          <w:sz w:val="19"/>
        </w:rPr>
        <w:t xml:space="preserve">SRAELI </w:t>
      </w:r>
      <w:r>
        <w:rPr>
          <w:b/>
          <w:sz w:val="24"/>
        </w:rPr>
        <w:t>F</w:t>
      </w:r>
      <w:r>
        <w:rPr>
          <w:b/>
          <w:sz w:val="19"/>
        </w:rPr>
        <w:t xml:space="preserve">OUNDATION FOR </w:t>
      </w:r>
      <w:r>
        <w:rPr>
          <w:b/>
          <w:sz w:val="24"/>
        </w:rPr>
        <w:t>S</w:t>
      </w:r>
      <w:r>
        <w:rPr>
          <w:b/>
          <w:sz w:val="19"/>
        </w:rPr>
        <w:t xml:space="preserve">CIENTIFIC </w:t>
      </w:r>
      <w:r>
        <w:rPr>
          <w:b/>
          <w:sz w:val="24"/>
        </w:rPr>
        <w:t>R</w:t>
      </w:r>
      <w:r>
        <w:rPr>
          <w:b/>
          <w:sz w:val="19"/>
        </w:rPr>
        <w:t xml:space="preserve">ESEARCH </w:t>
      </w:r>
      <w:r>
        <w:rPr>
          <w:b/>
          <w:sz w:val="24"/>
        </w:rPr>
        <w:t>(GIF)</w:t>
      </w:r>
    </w:p>
    <w:p w14:paraId="3ADB00B4" w14:textId="4A321BE1" w:rsidR="00BC0B24" w:rsidRDefault="009F4801" w:rsidP="009F4801">
      <w:pPr>
        <w:spacing w:before="3" w:line="275" w:lineRule="exact"/>
        <w:rPr>
          <w:rFonts w:ascii="TimesNewRomanPS-BoldItalicMT"/>
          <w:b/>
          <w:i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  </w:t>
      </w:r>
      <w:r w:rsidR="00540C74">
        <w:rPr>
          <w:sz w:val="24"/>
        </w:rPr>
        <w:t>2008-2009</w:t>
      </w:r>
      <w:r w:rsidR="00540C74">
        <w:rPr>
          <w:sz w:val="24"/>
        </w:rPr>
        <w:tab/>
      </w:r>
      <w:r w:rsidR="00540C74">
        <w:rPr>
          <w:rFonts w:ascii="TimesNewRomanPS-BoldItalicMT"/>
          <w:b/>
          <w:i/>
          <w:sz w:val="24"/>
        </w:rPr>
        <w:t>Young Scientists Research</w:t>
      </w:r>
      <w:r w:rsidR="00540C74">
        <w:rPr>
          <w:rFonts w:ascii="TimesNewRomanPS-BoldItalicMT"/>
          <w:b/>
          <w:i/>
          <w:spacing w:val="-1"/>
          <w:sz w:val="24"/>
        </w:rPr>
        <w:t xml:space="preserve"> </w:t>
      </w:r>
      <w:r w:rsidR="00540C74">
        <w:rPr>
          <w:rFonts w:ascii="TimesNewRomanPS-BoldItalicMT"/>
          <w:b/>
          <w:i/>
          <w:sz w:val="24"/>
        </w:rPr>
        <w:t>Grant</w:t>
      </w:r>
    </w:p>
    <w:p w14:paraId="7EB6D759" w14:textId="77777777" w:rsidR="00E36903" w:rsidRDefault="00E36903" w:rsidP="00E36903">
      <w:pPr>
        <w:spacing w:line="275" w:lineRule="exact"/>
        <w:rPr>
          <w:b/>
          <w:sz w:val="24"/>
        </w:rPr>
      </w:pPr>
    </w:p>
    <w:p w14:paraId="477068FE" w14:textId="77777777" w:rsidR="00BC0B24" w:rsidRDefault="00540C74">
      <w:pPr>
        <w:spacing w:line="275" w:lineRule="exact"/>
        <w:ind w:left="140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 xml:space="preserve">MERICAN </w:t>
      </w:r>
      <w:r>
        <w:rPr>
          <w:b/>
          <w:sz w:val="24"/>
        </w:rPr>
        <w:t>I</w:t>
      </w:r>
      <w:r>
        <w:rPr>
          <w:b/>
          <w:sz w:val="19"/>
        </w:rPr>
        <w:t xml:space="preserve">NSTITUTE OF </w:t>
      </w:r>
      <w:r>
        <w:rPr>
          <w:b/>
          <w:sz w:val="24"/>
        </w:rPr>
        <w:t>A</w:t>
      </w:r>
      <w:r>
        <w:rPr>
          <w:b/>
          <w:sz w:val="19"/>
        </w:rPr>
        <w:t xml:space="preserve">FGHANISTAN </w:t>
      </w:r>
      <w:r>
        <w:rPr>
          <w:b/>
          <w:sz w:val="24"/>
        </w:rPr>
        <w:t>S</w:t>
      </w:r>
      <w:r>
        <w:rPr>
          <w:b/>
          <w:sz w:val="19"/>
        </w:rPr>
        <w:t>TUDIES</w:t>
      </w:r>
    </w:p>
    <w:p w14:paraId="3E78B543" w14:textId="77777777" w:rsidR="00E36903" w:rsidRDefault="00540C74" w:rsidP="00E36903">
      <w:pPr>
        <w:tabs>
          <w:tab w:val="left" w:pos="2299"/>
        </w:tabs>
        <w:spacing w:line="275" w:lineRule="exact"/>
        <w:ind w:left="860"/>
        <w:rPr>
          <w:rFonts w:ascii="TimesNewRomanPS-BoldItalicMT"/>
          <w:b/>
          <w:i/>
          <w:sz w:val="24"/>
        </w:rPr>
      </w:pPr>
      <w:r>
        <w:rPr>
          <w:sz w:val="24"/>
        </w:rPr>
        <w:t>2006</w:t>
      </w:r>
      <w:r>
        <w:rPr>
          <w:sz w:val="24"/>
        </w:rPr>
        <w:tab/>
      </w:r>
      <w:r>
        <w:rPr>
          <w:rFonts w:ascii="TimesNewRomanPS-BoldItalicMT"/>
          <w:b/>
          <w:i/>
          <w:sz w:val="24"/>
        </w:rPr>
        <w:t>Research</w:t>
      </w:r>
      <w:r>
        <w:rPr>
          <w:rFonts w:ascii="TimesNewRomanPS-BoldItalicMT"/>
          <w:b/>
          <w:i/>
          <w:spacing w:val="-1"/>
          <w:sz w:val="24"/>
        </w:rPr>
        <w:t xml:space="preserve"> </w:t>
      </w:r>
      <w:r>
        <w:rPr>
          <w:rFonts w:ascii="TimesNewRomanPS-BoldItalicMT"/>
          <w:b/>
          <w:i/>
          <w:sz w:val="24"/>
        </w:rPr>
        <w:t>Grant</w:t>
      </w:r>
    </w:p>
    <w:p w14:paraId="37CE8EC7" w14:textId="77777777" w:rsidR="00F93C5E" w:rsidRDefault="00F93C5E">
      <w:pPr>
        <w:spacing w:line="275" w:lineRule="exact"/>
        <w:ind w:left="140"/>
        <w:rPr>
          <w:b/>
          <w:sz w:val="24"/>
        </w:rPr>
      </w:pPr>
    </w:p>
    <w:p w14:paraId="0A482E0E" w14:textId="77777777" w:rsidR="00BC0B24" w:rsidRDefault="00540C74">
      <w:pPr>
        <w:spacing w:line="275" w:lineRule="exact"/>
        <w:ind w:left="140"/>
        <w:rPr>
          <w:b/>
          <w:sz w:val="19"/>
        </w:rPr>
      </w:pPr>
      <w:r>
        <w:rPr>
          <w:b/>
          <w:sz w:val="24"/>
        </w:rPr>
        <w:t>B</w:t>
      </w:r>
      <w:r>
        <w:rPr>
          <w:b/>
          <w:sz w:val="19"/>
        </w:rPr>
        <w:t>EN</w:t>
      </w:r>
      <w:r>
        <w:rPr>
          <w:b/>
          <w:sz w:val="24"/>
        </w:rPr>
        <w:t>-G</w:t>
      </w:r>
      <w:r>
        <w:rPr>
          <w:b/>
          <w:sz w:val="19"/>
        </w:rPr>
        <w:t xml:space="preserve">URION </w:t>
      </w:r>
      <w:r>
        <w:rPr>
          <w:b/>
          <w:sz w:val="24"/>
        </w:rPr>
        <w:t>U</w:t>
      </w:r>
      <w:r>
        <w:rPr>
          <w:b/>
          <w:sz w:val="19"/>
        </w:rPr>
        <w:t>NIVERSITY</w:t>
      </w:r>
      <w:r>
        <w:rPr>
          <w:b/>
          <w:sz w:val="24"/>
        </w:rPr>
        <w:t>, K</w:t>
      </w:r>
      <w:r>
        <w:rPr>
          <w:b/>
          <w:sz w:val="19"/>
        </w:rPr>
        <w:t xml:space="preserve">REITMAN </w:t>
      </w:r>
      <w:r>
        <w:rPr>
          <w:b/>
          <w:sz w:val="24"/>
        </w:rPr>
        <w:t>S</w:t>
      </w:r>
      <w:r>
        <w:rPr>
          <w:b/>
          <w:sz w:val="19"/>
        </w:rPr>
        <w:t xml:space="preserve">OCIETY OF </w:t>
      </w:r>
      <w:r>
        <w:rPr>
          <w:b/>
          <w:sz w:val="24"/>
        </w:rPr>
        <w:t>F</w:t>
      </w:r>
      <w:r>
        <w:rPr>
          <w:b/>
          <w:sz w:val="19"/>
        </w:rPr>
        <w:t>ELLOWS</w:t>
      </w:r>
    </w:p>
    <w:p w14:paraId="0E1B86B0" w14:textId="77777777" w:rsidR="00BC0B24" w:rsidRPr="00B70E86" w:rsidRDefault="00540C74">
      <w:pPr>
        <w:pStyle w:val="Heading3"/>
        <w:tabs>
          <w:tab w:val="left" w:pos="2299"/>
        </w:tabs>
        <w:ind w:left="860"/>
        <w:rPr>
          <w:b w:val="0"/>
          <w:bCs w:val="0"/>
          <w:i w:val="0"/>
          <w:iCs/>
        </w:rPr>
      </w:pPr>
      <w:r>
        <w:rPr>
          <w:rFonts w:ascii="Times New Roman"/>
          <w:b w:val="0"/>
          <w:i w:val="0"/>
        </w:rPr>
        <w:t>2004-200</w:t>
      </w:r>
      <w:r w:rsidR="00B70E86">
        <w:rPr>
          <w:rFonts w:ascii="Times New Roman"/>
          <w:b w:val="0"/>
          <w:i w:val="0"/>
        </w:rPr>
        <w:t>5</w:t>
      </w:r>
      <w:r>
        <w:rPr>
          <w:rFonts w:ascii="Times New Roman"/>
          <w:b w:val="0"/>
          <w:i w:val="0"/>
        </w:rPr>
        <w:tab/>
      </w:r>
      <w:r>
        <w:t>Kreitman Post-Doctoral Research</w:t>
      </w:r>
      <w:r>
        <w:rPr>
          <w:spacing w:val="-3"/>
        </w:rPr>
        <w:t xml:space="preserve"> </w:t>
      </w:r>
      <w:r>
        <w:t>Fellowship</w:t>
      </w:r>
      <w:r w:rsidR="00B70E86">
        <w:rPr>
          <w:b w:val="0"/>
          <w:bCs w:val="0"/>
          <w:i w:val="0"/>
          <w:iCs/>
        </w:rPr>
        <w:t xml:space="preserve"> </w:t>
      </w:r>
    </w:p>
    <w:p w14:paraId="510AB8DF" w14:textId="77777777" w:rsidR="00BC0B24" w:rsidRDefault="00BC0B24">
      <w:pPr>
        <w:pStyle w:val="BodyText"/>
        <w:rPr>
          <w:rFonts w:ascii="TimesNewRomanPS-BoldItalicMT"/>
          <w:b/>
          <w:i/>
        </w:rPr>
      </w:pPr>
    </w:p>
    <w:p w14:paraId="23631FED" w14:textId="77777777" w:rsidR="00BC0B24" w:rsidRDefault="00540C74">
      <w:pPr>
        <w:spacing w:line="275" w:lineRule="exact"/>
        <w:ind w:left="140"/>
        <w:rPr>
          <w:b/>
          <w:sz w:val="19"/>
        </w:rPr>
      </w:pPr>
      <w:r>
        <w:rPr>
          <w:b/>
          <w:sz w:val="24"/>
        </w:rPr>
        <w:t>F</w:t>
      </w:r>
      <w:r>
        <w:rPr>
          <w:b/>
          <w:sz w:val="19"/>
        </w:rPr>
        <w:t xml:space="preserve">OUNDATION FOR </w:t>
      </w:r>
      <w:r>
        <w:rPr>
          <w:b/>
          <w:sz w:val="24"/>
        </w:rPr>
        <w:t>I</w:t>
      </w:r>
      <w:r>
        <w:rPr>
          <w:b/>
          <w:sz w:val="19"/>
        </w:rPr>
        <w:t xml:space="preserve">RANIAN </w:t>
      </w:r>
      <w:r>
        <w:rPr>
          <w:b/>
          <w:sz w:val="24"/>
        </w:rPr>
        <w:t>S</w:t>
      </w:r>
      <w:r>
        <w:rPr>
          <w:b/>
          <w:sz w:val="19"/>
        </w:rPr>
        <w:t>TUDIES</w:t>
      </w:r>
    </w:p>
    <w:p w14:paraId="2CCC8391" w14:textId="77777777" w:rsidR="00BC0B24" w:rsidRDefault="00540C74">
      <w:pPr>
        <w:pStyle w:val="BodyText"/>
        <w:tabs>
          <w:tab w:val="left" w:pos="2299"/>
        </w:tabs>
        <w:spacing w:line="242" w:lineRule="auto"/>
        <w:ind w:left="2300" w:right="254" w:hanging="1440"/>
      </w:pPr>
      <w:r>
        <w:t>2003</w:t>
      </w:r>
      <w:r>
        <w:tab/>
      </w:r>
      <w:r>
        <w:rPr>
          <w:rFonts w:ascii="TimesNewRomanPS-BoldItalicMT"/>
          <w:b/>
          <w:i/>
        </w:rPr>
        <w:t xml:space="preserve">Dissertation Prize </w:t>
      </w:r>
      <w:r>
        <w:t>(Awarded to the best dissertation written anywhere in the world, in any field or period of Iranian</w:t>
      </w:r>
      <w:r>
        <w:rPr>
          <w:spacing w:val="-4"/>
        </w:rPr>
        <w:t xml:space="preserve"> </w:t>
      </w:r>
      <w:r>
        <w:t>studies)</w:t>
      </w:r>
    </w:p>
    <w:p w14:paraId="3CE01B8E" w14:textId="77777777" w:rsidR="00F411C3" w:rsidRDefault="00F411C3">
      <w:pPr>
        <w:spacing w:before="81" w:after="8"/>
        <w:ind w:left="140"/>
      </w:pPr>
    </w:p>
    <w:p w14:paraId="4EDCF8CF" w14:textId="77777777" w:rsidR="00BF554C" w:rsidRDefault="00BF554C" w:rsidP="00BF554C">
      <w:pPr>
        <w:spacing w:before="81" w:after="8"/>
        <w:ind w:left="140"/>
        <w:rPr>
          <w:b/>
          <w:sz w:val="19"/>
        </w:rPr>
      </w:pPr>
      <w:r>
        <w:rPr>
          <w:b/>
          <w:sz w:val="24"/>
        </w:rPr>
        <w:t>U</w:t>
      </w:r>
      <w:r>
        <w:rPr>
          <w:b/>
          <w:sz w:val="19"/>
        </w:rPr>
        <w:t xml:space="preserve">NIVERSITY OF </w:t>
      </w:r>
      <w:r>
        <w:rPr>
          <w:b/>
          <w:sz w:val="24"/>
        </w:rPr>
        <w:t>N</w:t>
      </w:r>
      <w:r>
        <w:rPr>
          <w:b/>
          <w:sz w:val="19"/>
        </w:rPr>
        <w:t xml:space="preserve">OTRE </w:t>
      </w:r>
      <w:r>
        <w:rPr>
          <w:b/>
          <w:sz w:val="24"/>
        </w:rPr>
        <w:t>D</w:t>
      </w:r>
      <w:r>
        <w:rPr>
          <w:b/>
          <w:sz w:val="19"/>
        </w:rPr>
        <w:t xml:space="preserve">AME </w:t>
      </w:r>
      <w:r>
        <w:rPr>
          <w:b/>
          <w:sz w:val="24"/>
        </w:rPr>
        <w:t>I</w:t>
      </w:r>
      <w:r>
        <w:rPr>
          <w:b/>
          <w:sz w:val="19"/>
        </w:rPr>
        <w:t xml:space="preserve">NTERNAL </w:t>
      </w:r>
      <w:r>
        <w:rPr>
          <w:b/>
          <w:sz w:val="24"/>
        </w:rPr>
        <w:t>G</w:t>
      </w:r>
      <w:r>
        <w:rPr>
          <w:b/>
          <w:sz w:val="19"/>
        </w:rPr>
        <w:t>RANTS</w:t>
      </w:r>
    </w:p>
    <w:p w14:paraId="4B61FC88" w14:textId="77777777" w:rsidR="00F01554" w:rsidRPr="003253CA" w:rsidRDefault="00F01554" w:rsidP="00BF554C">
      <w:pPr>
        <w:spacing w:before="81" w:after="8"/>
        <w:ind w:left="140"/>
        <w:rPr>
          <w:b/>
          <w:sz w:val="19"/>
        </w:rPr>
      </w:pPr>
    </w:p>
    <w:p w14:paraId="284A3A1B" w14:textId="3462F1C0" w:rsidR="00F01554" w:rsidRPr="00F01554" w:rsidRDefault="00BF554C" w:rsidP="00F01554">
      <w:pPr>
        <w:spacing w:after="8"/>
        <w:rPr>
          <w:bCs/>
          <w:i/>
          <w:iCs/>
          <w:sz w:val="24"/>
          <w:szCs w:val="24"/>
        </w:rPr>
      </w:pPr>
      <w:r w:rsidRPr="00F01554">
        <w:rPr>
          <w:bCs/>
          <w:sz w:val="24"/>
          <w:szCs w:val="24"/>
        </w:rPr>
        <w:tab/>
        <w:t xml:space="preserve">   </w:t>
      </w:r>
      <w:r w:rsidR="00F01554" w:rsidRPr="00F01554">
        <w:rPr>
          <w:bCs/>
          <w:sz w:val="24"/>
          <w:szCs w:val="24"/>
        </w:rPr>
        <w:t>2025</w:t>
      </w:r>
      <w:r w:rsidR="00F01554" w:rsidRPr="00F01554">
        <w:rPr>
          <w:bCs/>
          <w:sz w:val="24"/>
          <w:szCs w:val="24"/>
        </w:rPr>
        <w:tab/>
      </w:r>
      <w:proofErr w:type="gramStart"/>
      <w:r w:rsidR="00F01554" w:rsidRPr="00F01554">
        <w:rPr>
          <w:bCs/>
          <w:sz w:val="24"/>
          <w:szCs w:val="24"/>
        </w:rPr>
        <w:tab/>
      </w:r>
      <w:r w:rsidR="00F01554" w:rsidRPr="00F01554">
        <w:rPr>
          <w:bCs/>
          <w:i/>
          <w:iCs/>
          <w:sz w:val="24"/>
          <w:szCs w:val="24"/>
        </w:rPr>
        <w:t xml:space="preserve">  Liu</w:t>
      </w:r>
      <w:proofErr w:type="gramEnd"/>
      <w:r w:rsidR="00F01554" w:rsidRPr="00F01554">
        <w:rPr>
          <w:bCs/>
          <w:i/>
          <w:iCs/>
          <w:sz w:val="24"/>
          <w:szCs w:val="24"/>
        </w:rPr>
        <w:t xml:space="preserve"> Institute for Asian Studies Guest Scholar Program</w:t>
      </w:r>
    </w:p>
    <w:p w14:paraId="0E41F23F" w14:textId="3294F19B" w:rsidR="00BF554C" w:rsidRPr="00F01554" w:rsidRDefault="00BF554C" w:rsidP="00F01554">
      <w:pPr>
        <w:spacing w:after="8"/>
        <w:ind w:firstLine="900"/>
        <w:rPr>
          <w:bCs/>
          <w:sz w:val="19"/>
        </w:rPr>
      </w:pPr>
      <w:r w:rsidRPr="003253CA">
        <w:rPr>
          <w:bCs/>
          <w:sz w:val="24"/>
          <w:szCs w:val="24"/>
        </w:rPr>
        <w:t>2021</w:t>
      </w:r>
      <w:r w:rsidRPr="003253CA"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ab/>
        <w:t xml:space="preserve">  </w:t>
      </w:r>
      <w:r w:rsidRPr="003253CA">
        <w:rPr>
          <w:bCs/>
          <w:i/>
          <w:iCs/>
          <w:sz w:val="24"/>
          <w:szCs w:val="24"/>
        </w:rPr>
        <w:t>Department</w:t>
      </w:r>
      <w:proofErr w:type="gramEnd"/>
      <w:r w:rsidRPr="003253CA">
        <w:rPr>
          <w:bCs/>
          <w:i/>
          <w:iCs/>
          <w:sz w:val="24"/>
          <w:szCs w:val="24"/>
        </w:rPr>
        <w:t xml:space="preserve"> of Theology and Nanovic Institute Conference Grants</w:t>
      </w:r>
      <w:r>
        <w:rPr>
          <w:bCs/>
          <w:sz w:val="24"/>
          <w:szCs w:val="24"/>
        </w:rPr>
        <w:tab/>
      </w:r>
    </w:p>
    <w:p w14:paraId="12F71496" w14:textId="77777777" w:rsidR="00BF554C" w:rsidRPr="003253CA" w:rsidRDefault="00BF554C" w:rsidP="00BF554C">
      <w:pPr>
        <w:spacing w:after="8"/>
        <w:rPr>
          <w:bCs/>
          <w:sz w:val="24"/>
          <w:szCs w:val="24"/>
        </w:rPr>
      </w:pPr>
      <w:r>
        <w:rPr>
          <w:bCs/>
          <w:sz w:val="19"/>
        </w:rPr>
        <w:tab/>
        <w:t xml:space="preserve">   </w:t>
      </w:r>
      <w:r>
        <w:rPr>
          <w:bCs/>
          <w:sz w:val="24"/>
          <w:szCs w:val="24"/>
        </w:rPr>
        <w:t>2020</w:t>
      </w:r>
      <w:r>
        <w:rPr>
          <w:bCs/>
          <w:sz w:val="24"/>
          <w:szCs w:val="24"/>
        </w:rPr>
        <w:tab/>
      </w:r>
      <w:proofErr w:type="gramStart"/>
      <w:r>
        <w:rPr>
          <w:b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 xml:space="preserve">  Medieval</w:t>
      </w:r>
      <w:proofErr w:type="gramEnd"/>
      <w:r>
        <w:rPr>
          <w:bCs/>
          <w:i/>
          <w:iCs/>
          <w:sz w:val="24"/>
          <w:szCs w:val="24"/>
        </w:rPr>
        <w:t xml:space="preserve"> Institute and Byzantine Studies Conference Grants</w:t>
      </w:r>
      <w:r>
        <w:rPr>
          <w:bCs/>
          <w:sz w:val="24"/>
          <w:szCs w:val="24"/>
        </w:rPr>
        <w:tab/>
      </w:r>
    </w:p>
    <w:tbl>
      <w:tblPr>
        <w:tblW w:w="0" w:type="auto"/>
        <w:tblInd w:w="8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7730"/>
      </w:tblGrid>
      <w:tr w:rsidR="00BF554C" w14:paraId="7C9E2C3E" w14:textId="77777777" w:rsidTr="00CE1BE5">
        <w:trPr>
          <w:trHeight w:val="272"/>
        </w:trPr>
        <w:tc>
          <w:tcPr>
            <w:tcW w:w="1010" w:type="dxa"/>
          </w:tcPr>
          <w:p w14:paraId="2BDD6CB9" w14:textId="77777777" w:rsidR="00BF554C" w:rsidRDefault="00BF554C" w:rsidP="00CE1BE5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7730" w:type="dxa"/>
          </w:tcPr>
          <w:p w14:paraId="68A0D1D1" w14:textId="77777777" w:rsidR="00BF554C" w:rsidRDefault="00BF554C" w:rsidP="00CE1BE5">
            <w:pPr>
              <w:pStyle w:val="TableParagraph"/>
              <w:spacing w:line="252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Large Henkels Conference Grant and Medieval Institute Grant</w:t>
            </w:r>
          </w:p>
        </w:tc>
      </w:tr>
      <w:tr w:rsidR="00BF554C" w14:paraId="3BB00BE4" w14:textId="77777777" w:rsidTr="00CE1BE5">
        <w:trPr>
          <w:trHeight w:val="275"/>
        </w:trPr>
        <w:tc>
          <w:tcPr>
            <w:tcW w:w="1010" w:type="dxa"/>
          </w:tcPr>
          <w:p w14:paraId="5B144740" w14:textId="77777777" w:rsidR="00BF554C" w:rsidRDefault="00BF554C" w:rsidP="00CE1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7730" w:type="dxa"/>
          </w:tcPr>
          <w:p w14:paraId="33FE3E7D" w14:textId="77777777" w:rsidR="00BF554C" w:rsidRDefault="00BF554C" w:rsidP="00CE1BE5">
            <w:pPr>
              <w:pStyle w:val="TableParagraph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Large Henkels Conference Grant</w:t>
            </w:r>
            <w:r>
              <w:rPr>
                <w:i/>
                <w:sz w:val="24"/>
                <w:lang w:val="x-none"/>
              </w:rPr>
              <w:t xml:space="preserve"> and Medieval Institute Grant</w:t>
            </w:r>
          </w:p>
        </w:tc>
      </w:tr>
      <w:tr w:rsidR="00BF554C" w14:paraId="678B8A48" w14:textId="77777777" w:rsidTr="00CE1BE5">
        <w:trPr>
          <w:trHeight w:val="275"/>
        </w:trPr>
        <w:tc>
          <w:tcPr>
            <w:tcW w:w="1010" w:type="dxa"/>
          </w:tcPr>
          <w:p w14:paraId="6BC4F26E" w14:textId="77777777" w:rsidR="00BF554C" w:rsidRDefault="00BF554C" w:rsidP="00CE1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7730" w:type="dxa"/>
          </w:tcPr>
          <w:p w14:paraId="7D956689" w14:textId="77777777" w:rsidR="00BF554C" w:rsidRDefault="00BF554C" w:rsidP="00CE1BE5">
            <w:pPr>
              <w:pStyle w:val="TableParagraph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Large Henkels Conference Grant and Medieval Institute Grant</w:t>
            </w:r>
          </w:p>
        </w:tc>
      </w:tr>
      <w:tr w:rsidR="00BF554C" w14:paraId="1D123BE0" w14:textId="77777777" w:rsidTr="00CE1BE5">
        <w:trPr>
          <w:trHeight w:val="276"/>
        </w:trPr>
        <w:tc>
          <w:tcPr>
            <w:tcW w:w="1010" w:type="dxa"/>
          </w:tcPr>
          <w:p w14:paraId="6F44D760" w14:textId="77777777" w:rsidR="00BF554C" w:rsidRDefault="00BF554C" w:rsidP="00CE1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7730" w:type="dxa"/>
          </w:tcPr>
          <w:p w14:paraId="3F077B4E" w14:textId="77777777" w:rsidR="00BF554C" w:rsidRDefault="00BF554C" w:rsidP="00CE1BE5">
            <w:pPr>
              <w:pStyle w:val="TableParagraph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Institute for Scholarship in the Liberal Arts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Large Research Grant</w:t>
            </w:r>
          </w:p>
        </w:tc>
      </w:tr>
      <w:tr w:rsidR="00BF554C" w14:paraId="5705C8C7" w14:textId="77777777" w:rsidTr="00CE1BE5">
        <w:trPr>
          <w:trHeight w:val="276"/>
        </w:trPr>
        <w:tc>
          <w:tcPr>
            <w:tcW w:w="1010" w:type="dxa"/>
          </w:tcPr>
          <w:p w14:paraId="5F8FC05D" w14:textId="77777777" w:rsidR="00BF554C" w:rsidRDefault="00BF554C" w:rsidP="00CE1B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7730" w:type="dxa"/>
          </w:tcPr>
          <w:p w14:paraId="28D38E45" w14:textId="77777777" w:rsidR="00BF554C" w:rsidRDefault="00BF554C" w:rsidP="00CE1BE5">
            <w:pPr>
              <w:pStyle w:val="TableParagraph"/>
              <w:ind w:left="480"/>
              <w:rPr>
                <w:sz w:val="24"/>
              </w:rPr>
            </w:pPr>
            <w:r>
              <w:rPr>
                <w:i/>
                <w:sz w:val="24"/>
              </w:rPr>
              <w:t xml:space="preserve">Library Acquisitions Grant </w:t>
            </w:r>
            <w:r>
              <w:rPr>
                <w:sz w:val="24"/>
              </w:rPr>
              <w:t>(together with Li Guo and Gabriel Said</w:t>
            </w:r>
          </w:p>
        </w:tc>
      </w:tr>
      <w:tr w:rsidR="00BF554C" w14:paraId="305B3334" w14:textId="77777777" w:rsidTr="00CE1BE5">
        <w:trPr>
          <w:trHeight w:val="272"/>
        </w:trPr>
        <w:tc>
          <w:tcPr>
            <w:tcW w:w="1010" w:type="dxa"/>
          </w:tcPr>
          <w:p w14:paraId="13F460B9" w14:textId="77777777" w:rsidR="00BF554C" w:rsidRDefault="00BF554C" w:rsidP="00CE1BE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730" w:type="dxa"/>
          </w:tcPr>
          <w:p w14:paraId="212F584D" w14:textId="77777777" w:rsidR="00BF554C" w:rsidRDefault="00BF554C" w:rsidP="00CE1BE5">
            <w:pPr>
              <w:pStyle w:val="TableParagraph"/>
              <w:spacing w:line="252" w:lineRule="exact"/>
              <w:ind w:left="480"/>
              <w:rPr>
                <w:sz w:val="24"/>
              </w:rPr>
            </w:pPr>
            <w:r>
              <w:rPr>
                <w:sz w:val="24"/>
              </w:rPr>
              <w:t>Reynolds)</w:t>
            </w:r>
          </w:p>
        </w:tc>
      </w:tr>
    </w:tbl>
    <w:p w14:paraId="429FC3C8" w14:textId="77777777" w:rsidR="00BF554C" w:rsidRDefault="00BF554C">
      <w:pPr>
        <w:pStyle w:val="BodyText"/>
        <w:spacing w:before="9"/>
        <w:rPr>
          <w:b/>
          <w:sz w:val="21"/>
        </w:rPr>
      </w:pPr>
    </w:p>
    <w:p w14:paraId="69CF1BA0" w14:textId="77777777" w:rsidR="008D284D" w:rsidRDefault="008D284D">
      <w:pPr>
        <w:pStyle w:val="BodyText"/>
        <w:spacing w:before="9"/>
        <w:rPr>
          <w:b/>
          <w:sz w:val="21"/>
        </w:rPr>
      </w:pPr>
    </w:p>
    <w:p w14:paraId="11BB515F" w14:textId="666F7ED2" w:rsidR="004B64A4" w:rsidRDefault="00540C74" w:rsidP="00D8781F">
      <w:pPr>
        <w:pStyle w:val="Heading1"/>
        <w:ind w:left="3099"/>
      </w:pPr>
      <w:r>
        <w:t>ACADEMIC PAPERS PRESENTED</w:t>
      </w:r>
    </w:p>
    <w:p w14:paraId="2EE370EA" w14:textId="77777777" w:rsidR="00D8781F" w:rsidRPr="004B64A4" w:rsidRDefault="00D8781F" w:rsidP="004B64A4">
      <w:pPr>
        <w:pStyle w:val="Heading1"/>
        <w:ind w:left="3099"/>
      </w:pPr>
    </w:p>
    <w:p w14:paraId="2990A277" w14:textId="4A160210" w:rsidR="002E7E47" w:rsidRPr="004B64A4" w:rsidRDefault="0016082F" w:rsidP="008D6CF5">
      <w:pPr>
        <w:ind w:left="14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z w:val="19"/>
        </w:rPr>
        <w:t xml:space="preserve">NVITED </w:t>
      </w:r>
      <w:r>
        <w:rPr>
          <w:b/>
          <w:sz w:val="24"/>
        </w:rPr>
        <w:t>A</w:t>
      </w:r>
      <w:r>
        <w:rPr>
          <w:b/>
          <w:sz w:val="19"/>
        </w:rPr>
        <w:t xml:space="preserve">CADEMIC </w:t>
      </w:r>
      <w:r>
        <w:rPr>
          <w:b/>
          <w:sz w:val="24"/>
        </w:rPr>
        <w:t>P</w:t>
      </w:r>
      <w:r>
        <w:rPr>
          <w:b/>
          <w:sz w:val="19"/>
        </w:rPr>
        <w:t xml:space="preserve">APERS </w:t>
      </w:r>
      <w:r>
        <w:rPr>
          <w:b/>
          <w:sz w:val="24"/>
        </w:rPr>
        <w:t>(</w:t>
      </w:r>
      <w:r w:rsidR="00E11900" w:rsidRPr="00E11900">
        <w:rPr>
          <w:rFonts w:ascii="Times New Roman Bold" w:hAnsi="Times New Roman Bold"/>
          <w:b/>
          <w:smallCaps/>
          <w:sz w:val="24"/>
        </w:rPr>
        <w:t>From 2008</w:t>
      </w:r>
      <w:r>
        <w:rPr>
          <w:b/>
          <w:sz w:val="19"/>
        </w:rPr>
        <w:t xml:space="preserve"> ONLY</w:t>
      </w:r>
      <w:r>
        <w:rPr>
          <w:b/>
          <w:sz w:val="24"/>
        </w:rPr>
        <w:t>)</w:t>
      </w:r>
    </w:p>
    <w:p w14:paraId="18AF9A8A" w14:textId="55DBE37C" w:rsidR="00682C71" w:rsidRDefault="00682C71" w:rsidP="00F01554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lastRenderedPageBreak/>
        <w:t>“</w:t>
      </w:r>
      <w:r w:rsidRPr="00682C71">
        <w:rPr>
          <w:color w:val="222222"/>
          <w:sz w:val="24"/>
          <w:szCs w:val="24"/>
          <w:shd w:val="clear" w:color="auto" w:fill="FFFFFF"/>
        </w:rPr>
        <w:t>When Did Organized Chivalric (</w:t>
      </w:r>
      <w:proofErr w:type="spellStart"/>
      <w:r w:rsidRPr="00682C71">
        <w:rPr>
          <w:i/>
          <w:iCs/>
          <w:color w:val="222222"/>
          <w:sz w:val="24"/>
          <w:szCs w:val="24"/>
          <w:shd w:val="clear" w:color="auto" w:fill="FFFFFF"/>
        </w:rPr>
        <w:t>Futuwwa</w:t>
      </w:r>
      <w:proofErr w:type="spellEnd"/>
      <w:r w:rsidRPr="00682C71">
        <w:rPr>
          <w:color w:val="222222"/>
          <w:sz w:val="24"/>
          <w:szCs w:val="24"/>
          <w:shd w:val="clear" w:color="auto" w:fill="FFFFFF"/>
        </w:rPr>
        <w:t>) Warrior Codes and Brotherhoods Develop? A Chronological Examination of the Sources</w:t>
      </w:r>
      <w:r>
        <w:rPr>
          <w:color w:val="222222"/>
          <w:sz w:val="24"/>
          <w:szCs w:val="24"/>
          <w:shd w:val="clear" w:color="auto" w:fill="FFFFFF"/>
        </w:rPr>
        <w:t>,” Faculty of Asian and Middle Eastern Studies, University of Cambridge, Nov. 2025.</w:t>
      </w:r>
    </w:p>
    <w:p w14:paraId="0C6CBD82" w14:textId="77777777" w:rsidR="00682C71" w:rsidRDefault="00682C71" w:rsidP="00682C71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</w:p>
    <w:p w14:paraId="34F44BCD" w14:textId="280D1371" w:rsidR="002E7E47" w:rsidRPr="00F01554" w:rsidRDefault="002E7E47" w:rsidP="00F01554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 w:rsidRPr="00F01554">
        <w:rPr>
          <w:color w:val="222222"/>
          <w:sz w:val="24"/>
          <w:szCs w:val="24"/>
          <w:shd w:val="clear" w:color="auto" w:fill="FFFFFF"/>
        </w:rPr>
        <w:t>“Concluding Remarks:</w:t>
      </w:r>
      <w:r w:rsidR="00F60BCF" w:rsidRPr="00F01554">
        <w:rPr>
          <w:color w:val="222222"/>
          <w:sz w:val="24"/>
          <w:szCs w:val="24"/>
          <w:shd w:val="clear" w:color="auto" w:fill="FFFFFF"/>
        </w:rPr>
        <w:t xml:space="preserve"> </w:t>
      </w:r>
      <w:r w:rsidRPr="00F01554">
        <w:rPr>
          <w:color w:val="222222"/>
          <w:sz w:val="24"/>
          <w:szCs w:val="24"/>
          <w:shd w:val="clear" w:color="auto" w:fill="FFFFFF"/>
        </w:rPr>
        <w:t>Minority Islams in Islamic History,” International Symposium</w:t>
      </w:r>
      <w:r w:rsidR="00F01554" w:rsidRPr="00F01554">
        <w:rPr>
          <w:color w:val="222222"/>
          <w:sz w:val="24"/>
          <w:szCs w:val="24"/>
          <w:shd w:val="clear" w:color="auto" w:fill="FFFFFF"/>
        </w:rPr>
        <w:t xml:space="preserve">, </w:t>
      </w:r>
      <w:r w:rsidR="00F01554">
        <w:rPr>
          <w:color w:val="222222"/>
          <w:sz w:val="24"/>
          <w:szCs w:val="24"/>
          <w:shd w:val="clear" w:color="auto" w:fill="FFFFFF"/>
        </w:rPr>
        <w:t>“</w:t>
      </w:r>
      <w:r w:rsidR="00F01554" w:rsidRPr="00F01554">
        <w:rPr>
          <w:color w:val="222222"/>
          <w:sz w:val="24"/>
          <w:szCs w:val="24"/>
          <w:shd w:val="clear" w:color="auto" w:fill="FFFFFF"/>
        </w:rPr>
        <w:t>Minority Islams (</w:t>
      </w:r>
      <w:proofErr w:type="spellStart"/>
      <w:r w:rsidR="00F01554" w:rsidRPr="00F01554">
        <w:rPr>
          <w:color w:val="222222"/>
          <w:sz w:val="24"/>
          <w:szCs w:val="24"/>
          <w:shd w:val="clear" w:color="auto" w:fill="FFFFFF"/>
        </w:rPr>
        <w:t>Shi’isms</w:t>
      </w:r>
      <w:proofErr w:type="spellEnd"/>
      <w:r w:rsidR="00F01554" w:rsidRPr="00F01554">
        <w:rPr>
          <w:color w:val="222222"/>
          <w:sz w:val="24"/>
          <w:szCs w:val="24"/>
          <w:shd w:val="clear" w:color="auto" w:fill="FFFFFF"/>
        </w:rPr>
        <w:t xml:space="preserve"> and Ibadism)</w:t>
      </w:r>
      <w:r w:rsidR="00F01554">
        <w:rPr>
          <w:color w:val="222222"/>
          <w:sz w:val="24"/>
          <w:szCs w:val="24"/>
          <w:shd w:val="clear" w:color="auto" w:fill="FFFFFF"/>
        </w:rPr>
        <w:t>:</w:t>
      </w:r>
      <w:r w:rsidR="00F01554" w:rsidRPr="00F01554">
        <w:rPr>
          <w:color w:val="222222"/>
          <w:sz w:val="24"/>
          <w:szCs w:val="24"/>
          <w:shd w:val="clear" w:color="auto" w:fill="FFFFFF"/>
        </w:rPr>
        <w:t xml:space="preserve"> Modes of Coexistence and Community Organization</w:t>
      </w:r>
      <w:r w:rsidR="00F01554">
        <w:rPr>
          <w:color w:val="222222"/>
          <w:sz w:val="24"/>
          <w:szCs w:val="24"/>
          <w:shd w:val="clear" w:color="auto" w:fill="FFFFFF"/>
        </w:rPr>
        <w:t>,”</w:t>
      </w:r>
      <w:r w:rsidR="00F01554" w:rsidRPr="00F01554">
        <w:rPr>
          <w:color w:val="222222"/>
          <w:sz w:val="24"/>
          <w:szCs w:val="24"/>
          <w:shd w:val="clear" w:color="auto" w:fill="FFFFFF"/>
        </w:rPr>
        <w:t xml:space="preserve"> </w:t>
      </w:r>
      <w:r w:rsidRPr="00F01554">
        <w:rPr>
          <w:color w:val="222222"/>
          <w:sz w:val="24"/>
          <w:szCs w:val="24"/>
          <w:shd w:val="clear" w:color="auto" w:fill="FFFFFF"/>
        </w:rPr>
        <w:t>Université de Lausanne, Lausanne, Switzerland, June 12–14, 2025.</w:t>
      </w:r>
    </w:p>
    <w:p w14:paraId="1790878E" w14:textId="77777777" w:rsidR="002E7E47" w:rsidRPr="00F01554" w:rsidRDefault="002E7E47" w:rsidP="002E7E47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</w:p>
    <w:p w14:paraId="618A9E2A" w14:textId="03176E6F" w:rsidR="0037031C" w:rsidRDefault="0037031C" w:rsidP="004B64A4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“The Legal Status of Non-Muslims in Classical Islam,” guest lecture, University of Lucerne, Switzerland, June 2024.</w:t>
      </w:r>
    </w:p>
    <w:p w14:paraId="505225BE" w14:textId="77777777" w:rsidR="0037031C" w:rsidRDefault="0037031C" w:rsidP="0037031C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</w:p>
    <w:p w14:paraId="7D5982D0" w14:textId="084887B3" w:rsidR="004B64A4" w:rsidRPr="004B64A4" w:rsidRDefault="004B64A4" w:rsidP="004B64A4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 w:rsidRPr="004B64A4">
        <w:rPr>
          <w:color w:val="222222"/>
          <w:sz w:val="24"/>
          <w:szCs w:val="24"/>
          <w:shd w:val="clear" w:color="auto" w:fill="FFFFFF"/>
        </w:rPr>
        <w:t xml:space="preserve">“Sufi Group Formation and Communal Life: The </w:t>
      </w:r>
      <w:proofErr w:type="spellStart"/>
      <w:r w:rsidRPr="004B64A4">
        <w:rPr>
          <w:i/>
          <w:iCs/>
          <w:color w:val="222222"/>
          <w:sz w:val="24"/>
          <w:szCs w:val="24"/>
          <w:shd w:val="clear" w:color="auto" w:fill="FFFFFF"/>
        </w:rPr>
        <w:t>Ribāṭ</w:t>
      </w:r>
      <w:proofErr w:type="spellEnd"/>
      <w:r w:rsidRPr="004B64A4">
        <w:rPr>
          <w:color w:val="222222"/>
          <w:sz w:val="24"/>
          <w:szCs w:val="24"/>
          <w:shd w:val="clear" w:color="auto" w:fill="FFFFFF"/>
        </w:rPr>
        <w:t xml:space="preserve"> and its Developmen</w:t>
      </w:r>
      <w:r>
        <w:rPr>
          <w:color w:val="222222"/>
          <w:sz w:val="24"/>
          <w:szCs w:val="24"/>
          <w:shd w:val="clear" w:color="auto" w:fill="FFFFFF"/>
        </w:rPr>
        <w:t xml:space="preserve">t,” Conference </w:t>
      </w:r>
      <w:r w:rsidRPr="0037031C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on </w:t>
      </w:r>
      <w:r w:rsidRPr="0037031C">
        <w:rPr>
          <w:rFonts w:asciiTheme="majorBidi" w:hAnsiTheme="majorBidi" w:cstheme="majorBidi"/>
          <w:i/>
          <w:iCs/>
          <w:color w:val="212121"/>
          <w:sz w:val="24"/>
          <w:szCs w:val="24"/>
        </w:rPr>
        <w:t>Muslim group formation in the Abbasid period</w:t>
      </w:r>
      <w:r w:rsidRPr="0037031C">
        <w:rPr>
          <w:rFonts w:asciiTheme="majorBidi" w:hAnsiTheme="majorBidi" w:cstheme="majorBidi"/>
          <w:color w:val="212121"/>
          <w:sz w:val="24"/>
          <w:szCs w:val="24"/>
        </w:rPr>
        <w:t>, the Agha Khan University, London, May 2024.</w:t>
      </w:r>
    </w:p>
    <w:p w14:paraId="371CE435" w14:textId="77777777" w:rsidR="004B64A4" w:rsidRDefault="004B64A4" w:rsidP="004B64A4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</w:p>
    <w:p w14:paraId="28BA5F9C" w14:textId="0F2AF083" w:rsidR="00CE325E" w:rsidRDefault="00CE325E" w:rsidP="0016082F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“</w:t>
      </w:r>
      <w:r w:rsidRPr="00CE325E">
        <w:rPr>
          <w:color w:val="222222"/>
          <w:sz w:val="24"/>
          <w:szCs w:val="24"/>
          <w:shd w:val="clear" w:color="auto" w:fill="FFFFFF"/>
        </w:rPr>
        <w:t>Purifying the Seljuq Past: The Turkish Mission in the Middle East</w:t>
      </w:r>
      <w:r>
        <w:rPr>
          <w:color w:val="222222"/>
          <w:sz w:val="24"/>
          <w:szCs w:val="24"/>
          <w:shd w:val="clear" w:color="auto" w:fill="FFFFFF"/>
        </w:rPr>
        <w:t xml:space="preserve">,” Conference on </w:t>
      </w:r>
      <w:r w:rsidRPr="00E34183">
        <w:rPr>
          <w:i/>
          <w:iCs/>
          <w:color w:val="222222"/>
          <w:sz w:val="24"/>
          <w:szCs w:val="24"/>
          <w:shd w:val="clear" w:color="auto" w:fill="FFFFFF"/>
        </w:rPr>
        <w:t>Sanitized Pasts: Purity, Pollution and Historical Narrative</w:t>
      </w:r>
      <w:r>
        <w:rPr>
          <w:color w:val="222222"/>
          <w:sz w:val="24"/>
          <w:szCs w:val="24"/>
          <w:shd w:val="clear" w:color="auto" w:fill="FFFFFF"/>
        </w:rPr>
        <w:t>, Israel Institute for Advanced Studies, Jerusalem, June 2023.</w:t>
      </w:r>
    </w:p>
    <w:p w14:paraId="166DAC2B" w14:textId="77777777" w:rsidR="00CE325E" w:rsidRDefault="00CE325E" w:rsidP="00CE325E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</w:p>
    <w:p w14:paraId="03BA607A" w14:textId="56C4FEEC" w:rsidR="005B183A" w:rsidRPr="00E2266F" w:rsidRDefault="005B183A" w:rsidP="0016082F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“A Holistic Approach to </w:t>
      </w:r>
      <w:proofErr w:type="spellStart"/>
      <w:r>
        <w:rPr>
          <w:color w:val="222222"/>
          <w:sz w:val="24"/>
          <w:szCs w:val="24"/>
          <w:shd w:val="clear" w:color="auto" w:fill="FFFFFF"/>
        </w:rPr>
        <w:t>Shīʿī</w:t>
      </w:r>
      <w:proofErr w:type="spellEnd"/>
      <w:r>
        <w:rPr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color w:val="222222"/>
          <w:sz w:val="24"/>
          <w:szCs w:val="24"/>
          <w:shd w:val="clear" w:color="auto" w:fill="FFFFFF"/>
        </w:rPr>
        <w:t>Sunnī</w:t>
      </w:r>
      <w:proofErr w:type="spellEnd"/>
      <w:r>
        <w:rPr>
          <w:color w:val="222222"/>
          <w:sz w:val="24"/>
          <w:szCs w:val="24"/>
          <w:shd w:val="clear" w:color="auto" w:fill="FFFFFF"/>
        </w:rPr>
        <w:t xml:space="preserve"> Sources in the Study of Islamic Religious History,” Conference on </w:t>
      </w:r>
      <w:r w:rsidRPr="00E34183">
        <w:rPr>
          <w:i/>
          <w:iCs/>
          <w:color w:val="222222"/>
          <w:sz w:val="24"/>
          <w:szCs w:val="24"/>
          <w:shd w:val="clear" w:color="auto" w:fill="FFFFFF"/>
        </w:rPr>
        <w:t>Re-evaluating Methodological Trajectories in the Academic Study of Islam</w:t>
      </w:r>
      <w:r>
        <w:rPr>
          <w:color w:val="222222"/>
          <w:sz w:val="24"/>
          <w:szCs w:val="24"/>
          <w:shd w:val="clear" w:color="auto" w:fill="FFFFFF"/>
        </w:rPr>
        <w:t xml:space="preserve">, </w:t>
      </w:r>
      <w:r w:rsidRPr="00E2266F">
        <w:rPr>
          <w:color w:val="222222"/>
          <w:sz w:val="24"/>
          <w:szCs w:val="24"/>
          <w:shd w:val="clear" w:color="auto" w:fill="FFFFFF"/>
        </w:rPr>
        <w:t>University of Toronto and the Centre for Theology and Religious Studies, Lund University, University of Toronto, April 2023.</w:t>
      </w:r>
      <w:r w:rsidR="0016082F" w:rsidRPr="00E2266F">
        <w:rPr>
          <w:color w:val="222222"/>
          <w:sz w:val="24"/>
          <w:szCs w:val="24"/>
          <w:shd w:val="clear" w:color="auto" w:fill="FFFFFF"/>
          <w:lang w:val="en-AU"/>
        </w:rPr>
        <w:t> </w:t>
      </w:r>
    </w:p>
    <w:p w14:paraId="01EC95ED" w14:textId="77777777" w:rsidR="005B183A" w:rsidRPr="00E2266F" w:rsidRDefault="005B183A" w:rsidP="005B183A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</w:p>
    <w:p w14:paraId="0300792A" w14:textId="7CDA6C25" w:rsidR="00E2266F" w:rsidRPr="00E2266F" w:rsidRDefault="00E2266F" w:rsidP="00E2266F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E2266F">
        <w:rPr>
          <w:sz w:val="24"/>
          <w:szCs w:val="24"/>
        </w:rPr>
        <w:t>“Injustice, Corruption, and Partisanship in the Eastern Seljuq Lands of the Early Twelfth Century: al-</w:t>
      </w:r>
      <w:proofErr w:type="spellStart"/>
      <w:r w:rsidRPr="00E2266F">
        <w:rPr>
          <w:sz w:val="24"/>
          <w:szCs w:val="24"/>
        </w:rPr>
        <w:t>Ghazālī’s</w:t>
      </w:r>
      <w:proofErr w:type="spellEnd"/>
      <w:r w:rsidRPr="00E2266F">
        <w:rPr>
          <w:sz w:val="24"/>
          <w:szCs w:val="24"/>
        </w:rPr>
        <w:t xml:space="preserve"> Persian Letters to Viziers as a Historical Source</w:t>
      </w:r>
      <w:r>
        <w:rPr>
          <w:sz w:val="24"/>
          <w:szCs w:val="24"/>
        </w:rPr>
        <w:t>,” Lecture delivered at the Faculty of Asian and Middle Eastern Studies, the University of Oxford, November 2022.</w:t>
      </w:r>
    </w:p>
    <w:p w14:paraId="4435056B" w14:textId="77777777" w:rsidR="00E2266F" w:rsidRPr="00E2266F" w:rsidRDefault="00E2266F" w:rsidP="00E2266F">
      <w:pPr>
        <w:pStyle w:val="ListParagraph"/>
        <w:rPr>
          <w:color w:val="222222"/>
          <w:sz w:val="24"/>
          <w:szCs w:val="24"/>
          <w:shd w:val="clear" w:color="auto" w:fill="FFFFFF"/>
        </w:rPr>
      </w:pPr>
    </w:p>
    <w:p w14:paraId="7A30C77C" w14:textId="49C75116" w:rsidR="001672B0" w:rsidRDefault="001672B0" w:rsidP="006D7DD7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 w:rsidRPr="00E2266F">
        <w:rPr>
          <w:color w:val="222222"/>
          <w:sz w:val="24"/>
          <w:szCs w:val="24"/>
          <w:shd w:val="clear" w:color="auto" w:fill="FFFFFF"/>
        </w:rPr>
        <w:t>“</w:t>
      </w:r>
      <w:r w:rsidR="00E2266F">
        <w:rPr>
          <w:color w:val="222222"/>
          <w:sz w:val="24"/>
          <w:szCs w:val="24"/>
          <w:shd w:val="clear" w:color="auto" w:fill="FFFFFF"/>
        </w:rPr>
        <w:t xml:space="preserve">The Search for </w:t>
      </w:r>
      <w:r w:rsidRPr="00E2266F">
        <w:rPr>
          <w:color w:val="222222"/>
          <w:sz w:val="24"/>
          <w:szCs w:val="24"/>
          <w:shd w:val="clear" w:color="auto" w:fill="FFFFFF"/>
        </w:rPr>
        <w:t>Purity of Religion in the Eleventh and Twelfth Century Middle-East,” International Workshop on “Purity and Pollution in Jewish, Muslim, and Christian Thought and Society: From Late Antiquity to the</w:t>
      </w:r>
      <w:r>
        <w:rPr>
          <w:color w:val="222222"/>
          <w:sz w:val="24"/>
          <w:szCs w:val="24"/>
          <w:shd w:val="clear" w:color="auto" w:fill="FFFFFF"/>
        </w:rPr>
        <w:t xml:space="preserve"> High Middle Ages,” Joint Workshop of the Israel Institute for Advanced Studies and the University of Notre Dame, Jerusalem, 2022. </w:t>
      </w:r>
    </w:p>
    <w:p w14:paraId="3C61E3D9" w14:textId="77777777" w:rsidR="001672B0" w:rsidRPr="001672B0" w:rsidRDefault="001672B0" w:rsidP="001672B0">
      <w:pPr>
        <w:pStyle w:val="ListParagraph"/>
        <w:rPr>
          <w:color w:val="222222"/>
          <w:sz w:val="24"/>
          <w:szCs w:val="24"/>
          <w:shd w:val="clear" w:color="auto" w:fill="FFFFFF"/>
        </w:rPr>
      </w:pPr>
    </w:p>
    <w:p w14:paraId="21266BB4" w14:textId="5329806D" w:rsidR="005B183A" w:rsidRPr="006D7DD7" w:rsidRDefault="005B183A" w:rsidP="006D7DD7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>“</w:t>
      </w:r>
      <w:r w:rsidR="006D7DD7" w:rsidRPr="006D7DD7">
        <w:rPr>
          <w:color w:val="222222"/>
          <w:sz w:val="24"/>
          <w:szCs w:val="24"/>
          <w:shd w:val="clear" w:color="auto" w:fill="FFFFFF"/>
        </w:rPr>
        <w:t xml:space="preserve">The Early Islamic </w:t>
      </w:r>
      <w:proofErr w:type="spellStart"/>
      <w:r w:rsidR="006D7DD7" w:rsidRPr="006D7DD7">
        <w:rPr>
          <w:color w:val="222222"/>
          <w:sz w:val="24"/>
          <w:szCs w:val="24"/>
          <w:shd w:val="clear" w:color="auto" w:fill="FFFFFF"/>
        </w:rPr>
        <w:t>Ribāṭ</w:t>
      </w:r>
      <w:proofErr w:type="spellEnd"/>
      <w:r w:rsidR="006D7DD7" w:rsidRPr="006D7DD7">
        <w:rPr>
          <w:color w:val="222222"/>
          <w:sz w:val="24"/>
          <w:szCs w:val="24"/>
          <w:shd w:val="clear" w:color="auto" w:fill="FFFFFF"/>
        </w:rPr>
        <w:t xml:space="preserve">: From </w:t>
      </w:r>
      <w:proofErr w:type="spellStart"/>
      <w:r w:rsidR="006D7DD7" w:rsidRPr="006D7DD7">
        <w:rPr>
          <w:color w:val="222222"/>
          <w:sz w:val="24"/>
          <w:szCs w:val="24"/>
          <w:shd w:val="clear" w:color="auto" w:fill="FFFFFF"/>
        </w:rPr>
        <w:t>Zāhid</w:t>
      </w:r>
      <w:proofErr w:type="spellEnd"/>
      <w:r w:rsidR="006D7DD7" w:rsidRPr="006D7DD7">
        <w:rPr>
          <w:color w:val="222222"/>
          <w:sz w:val="24"/>
          <w:szCs w:val="24"/>
          <w:shd w:val="clear" w:color="auto" w:fill="FFFFFF"/>
        </w:rPr>
        <w:t xml:space="preserve"> Border Warrior Fortress to </w:t>
      </w:r>
      <w:proofErr w:type="spellStart"/>
      <w:r w:rsidR="006D7DD7" w:rsidRPr="006D7DD7">
        <w:rPr>
          <w:color w:val="222222"/>
          <w:sz w:val="24"/>
          <w:szCs w:val="24"/>
          <w:shd w:val="clear" w:color="auto" w:fill="FFFFFF"/>
        </w:rPr>
        <w:t>Ṣufī</w:t>
      </w:r>
      <w:proofErr w:type="spellEnd"/>
      <w:r w:rsidR="006D7DD7" w:rsidRPr="006D7DD7">
        <w:rPr>
          <w:color w:val="222222"/>
          <w:sz w:val="24"/>
          <w:szCs w:val="24"/>
          <w:shd w:val="clear" w:color="auto" w:fill="FFFFFF"/>
        </w:rPr>
        <w:t xml:space="preserve"> Monastery</w:t>
      </w:r>
      <w:r w:rsidR="006D7DD7">
        <w:rPr>
          <w:color w:val="222222"/>
          <w:sz w:val="24"/>
          <w:szCs w:val="24"/>
          <w:shd w:val="clear" w:color="auto" w:fill="FFFFFF"/>
        </w:rPr>
        <w:t>,” Centre for Comparative Empire and Transcultural Studies, University of Hamburg, Dec. 2021.</w:t>
      </w:r>
    </w:p>
    <w:p w14:paraId="59FE936F" w14:textId="77777777" w:rsidR="005B183A" w:rsidRPr="005B183A" w:rsidRDefault="005B183A" w:rsidP="005B183A">
      <w:pPr>
        <w:pStyle w:val="ListParagraph"/>
        <w:rPr>
          <w:color w:val="222222"/>
          <w:sz w:val="24"/>
          <w:szCs w:val="24"/>
          <w:shd w:val="clear" w:color="auto" w:fill="FFFFFF"/>
          <w:lang w:val="en-AU"/>
        </w:rPr>
      </w:pPr>
    </w:p>
    <w:p w14:paraId="05DF69AC" w14:textId="48272795" w:rsidR="0016082F" w:rsidRDefault="0016082F" w:rsidP="0016082F">
      <w:pPr>
        <w:pStyle w:val="ListParagraph"/>
        <w:widowControl/>
        <w:numPr>
          <w:ilvl w:val="0"/>
          <w:numId w:val="1"/>
        </w:numPr>
        <w:autoSpaceDE/>
        <w:autoSpaceDN/>
        <w:rPr>
          <w:color w:val="222222"/>
          <w:sz w:val="24"/>
          <w:szCs w:val="24"/>
          <w:shd w:val="clear" w:color="auto" w:fill="FFFFFF"/>
        </w:rPr>
      </w:pPr>
      <w:r w:rsidRPr="00A51500">
        <w:rPr>
          <w:color w:val="222222"/>
          <w:sz w:val="24"/>
          <w:szCs w:val="24"/>
          <w:shd w:val="clear" w:color="auto" w:fill="FFFFFF"/>
          <w:lang w:val="en-AU"/>
        </w:rPr>
        <w:t>“</w:t>
      </w:r>
      <w:r w:rsidRPr="00A51500">
        <w:rPr>
          <w:color w:val="222222"/>
          <w:sz w:val="24"/>
          <w:szCs w:val="24"/>
          <w:shd w:val="clear" w:color="auto" w:fill="FFFFFF"/>
        </w:rPr>
        <w:t xml:space="preserve">Violence against Civilians </w:t>
      </w:r>
      <w:r>
        <w:rPr>
          <w:color w:val="222222"/>
          <w:sz w:val="24"/>
          <w:szCs w:val="24"/>
          <w:shd w:val="clear" w:color="auto" w:fill="FFFFFF"/>
        </w:rPr>
        <w:t>in</w:t>
      </w:r>
      <w:r w:rsidRPr="00A51500">
        <w:rPr>
          <w:color w:val="222222"/>
          <w:sz w:val="24"/>
          <w:szCs w:val="24"/>
          <w:shd w:val="clear" w:color="auto" w:fill="FFFFFF"/>
        </w:rPr>
        <w:t xml:space="preserve"> Islamic Central Asian War</w:t>
      </w:r>
      <w:r>
        <w:rPr>
          <w:color w:val="222222"/>
          <w:sz w:val="24"/>
          <w:szCs w:val="24"/>
          <w:shd w:val="clear" w:color="auto" w:fill="FFFFFF"/>
        </w:rPr>
        <w:t xml:space="preserve">fare, AD 1000-1200” </w:t>
      </w:r>
    </w:p>
    <w:p w14:paraId="66E5A2C8" w14:textId="77777777" w:rsidR="0016082F" w:rsidRPr="00FF527A" w:rsidRDefault="0016082F" w:rsidP="0016082F">
      <w:pPr>
        <w:pStyle w:val="ListParagraph"/>
        <w:widowControl/>
        <w:autoSpaceDE/>
        <w:autoSpaceDN/>
        <w:ind w:firstLine="0"/>
        <w:rPr>
          <w:color w:val="222222"/>
          <w:sz w:val="24"/>
          <w:szCs w:val="24"/>
          <w:shd w:val="clear" w:color="auto" w:fill="FFFFFF"/>
        </w:rPr>
      </w:pPr>
      <w:r w:rsidRPr="00FF527A">
        <w:rPr>
          <w:color w:val="222222"/>
          <w:sz w:val="24"/>
          <w:szCs w:val="24"/>
          <w:shd w:val="clear" w:color="auto" w:fill="FFFFFF"/>
          <w:lang w:val="en-AU"/>
        </w:rPr>
        <w:t xml:space="preserve">Conference on “Bounded Violence and Violence Unbound– Violence in Pre-Modern Warfare,” </w:t>
      </w:r>
      <w:r w:rsidRPr="00FF527A">
        <w:rPr>
          <w:color w:val="222222"/>
          <w:sz w:val="24"/>
          <w:szCs w:val="24"/>
          <w:shd w:val="clear" w:color="auto" w:fill="FFFFFF"/>
        </w:rPr>
        <w:t>Rheinische Friedrich-Wilhelms-Universität Bonn, September 2021.</w:t>
      </w:r>
    </w:p>
    <w:p w14:paraId="71CF80BE" w14:textId="77777777" w:rsidR="0016082F" w:rsidRDefault="0016082F" w:rsidP="0016082F">
      <w:pPr>
        <w:pStyle w:val="ListParagraph"/>
        <w:tabs>
          <w:tab w:val="left" w:pos="499"/>
          <w:tab w:val="left" w:pos="500"/>
        </w:tabs>
        <w:spacing w:line="242" w:lineRule="auto"/>
        <w:ind w:right="567" w:firstLine="0"/>
        <w:jc w:val="left"/>
        <w:rPr>
          <w:sz w:val="24"/>
        </w:rPr>
      </w:pPr>
    </w:p>
    <w:p w14:paraId="408AF75A" w14:textId="77777777" w:rsidR="0016082F" w:rsidRPr="00F228A6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2" w:lineRule="auto"/>
        <w:ind w:right="567"/>
        <w:jc w:val="left"/>
        <w:rPr>
          <w:sz w:val="24"/>
        </w:rPr>
      </w:pPr>
      <w:r>
        <w:rPr>
          <w:sz w:val="24"/>
        </w:rPr>
        <w:t>“</w:t>
      </w:r>
      <w:r w:rsidRPr="007E39C9">
        <w:rPr>
          <w:sz w:val="24"/>
        </w:rPr>
        <w:t>Chivalry (</w:t>
      </w:r>
      <w:proofErr w:type="spellStart"/>
      <w:r w:rsidRPr="007E39C9">
        <w:rPr>
          <w:i/>
          <w:iCs/>
          <w:sz w:val="24"/>
        </w:rPr>
        <w:t>Futuwwa</w:t>
      </w:r>
      <w:proofErr w:type="spellEnd"/>
      <w:r w:rsidRPr="007E39C9">
        <w:rPr>
          <w:sz w:val="24"/>
        </w:rPr>
        <w:t>) in the Medieval Eastern Islamic World</w:t>
      </w:r>
      <w:r>
        <w:rPr>
          <w:sz w:val="24"/>
          <w:lang w:val="x-none"/>
        </w:rPr>
        <w:t>,” the Yuri Bregel Lecture, Indiana University, Bloomington, November 2019.</w:t>
      </w:r>
    </w:p>
    <w:p w14:paraId="2E401B20" w14:textId="77777777" w:rsidR="0016082F" w:rsidRPr="00E36903" w:rsidRDefault="0016082F" w:rsidP="0016082F">
      <w:pPr>
        <w:tabs>
          <w:tab w:val="left" w:pos="499"/>
          <w:tab w:val="left" w:pos="500"/>
        </w:tabs>
        <w:spacing w:line="242" w:lineRule="auto"/>
        <w:ind w:right="567"/>
        <w:rPr>
          <w:sz w:val="24"/>
        </w:rPr>
      </w:pPr>
    </w:p>
    <w:p w14:paraId="6C5D75E3" w14:textId="77777777" w:rsidR="0016082F" w:rsidRPr="00F228A6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2" w:lineRule="auto"/>
        <w:ind w:right="567"/>
        <w:jc w:val="left"/>
        <w:rPr>
          <w:sz w:val="24"/>
        </w:rPr>
      </w:pPr>
      <w:r>
        <w:rPr>
          <w:sz w:val="24"/>
        </w:rPr>
        <w:t>“Chivalric Bands (</w:t>
      </w:r>
      <w:proofErr w:type="spellStart"/>
      <w:r>
        <w:rPr>
          <w:i/>
          <w:iCs/>
          <w:sz w:val="24"/>
        </w:rPr>
        <w:t>futuwwa</w:t>
      </w:r>
      <w:proofErr w:type="spellEnd"/>
      <w:r>
        <w:rPr>
          <w:i/>
          <w:iCs/>
          <w:sz w:val="24"/>
        </w:rPr>
        <w:t>/</w:t>
      </w:r>
      <w:proofErr w:type="spellStart"/>
      <w:r>
        <w:rPr>
          <w:i/>
          <w:iCs/>
          <w:sz w:val="24"/>
        </w:rPr>
        <w:t>fityān</w:t>
      </w:r>
      <w:proofErr w:type="spellEnd"/>
      <w:r>
        <w:rPr>
          <w:sz w:val="24"/>
        </w:rPr>
        <w:t>) in Medieval Islamic Cities,” Lecture delivered at Kyoto University, Japan, March 15, 2019.</w:t>
      </w:r>
    </w:p>
    <w:p w14:paraId="58806872" w14:textId="77777777" w:rsidR="0016082F" w:rsidRDefault="0016082F" w:rsidP="0016082F">
      <w:pPr>
        <w:pStyle w:val="ListParagraph"/>
        <w:tabs>
          <w:tab w:val="left" w:pos="499"/>
          <w:tab w:val="left" w:pos="500"/>
        </w:tabs>
        <w:spacing w:line="242" w:lineRule="auto"/>
        <w:ind w:right="567" w:firstLine="0"/>
        <w:jc w:val="left"/>
        <w:rPr>
          <w:sz w:val="24"/>
        </w:rPr>
      </w:pPr>
    </w:p>
    <w:p w14:paraId="5133B54E" w14:textId="77777777" w:rsidR="0016082F" w:rsidRPr="00F228A6" w:rsidRDefault="0016082F" w:rsidP="0016082F">
      <w:pPr>
        <w:pStyle w:val="ListParagraph"/>
        <w:numPr>
          <w:ilvl w:val="0"/>
          <w:numId w:val="4"/>
        </w:numPr>
        <w:spacing w:before="3" w:line="275" w:lineRule="exact"/>
        <w:ind w:left="540"/>
        <w:rPr>
          <w:b/>
          <w:sz w:val="24"/>
        </w:rPr>
      </w:pPr>
      <w:r w:rsidRPr="00F228A6">
        <w:rPr>
          <w:sz w:val="24"/>
        </w:rPr>
        <w:t>“Religious Partisanship (</w:t>
      </w:r>
      <w:proofErr w:type="spellStart"/>
      <w:r w:rsidRPr="00F228A6">
        <w:rPr>
          <w:i/>
          <w:iCs/>
          <w:sz w:val="24"/>
        </w:rPr>
        <w:t>taʿaṣṣub</w:t>
      </w:r>
      <w:proofErr w:type="spellEnd"/>
      <w:r w:rsidRPr="00F228A6">
        <w:rPr>
          <w:sz w:val="24"/>
        </w:rPr>
        <w:t xml:space="preserve">) in the Medieval Islamic City: A Case Study of Baghdād in the </w:t>
      </w:r>
      <w:proofErr w:type="spellStart"/>
      <w:r w:rsidRPr="00F228A6">
        <w:rPr>
          <w:sz w:val="24"/>
        </w:rPr>
        <w:t>Būyid</w:t>
      </w:r>
      <w:proofErr w:type="spellEnd"/>
      <w:r w:rsidRPr="00F228A6">
        <w:rPr>
          <w:sz w:val="24"/>
        </w:rPr>
        <w:t xml:space="preserve"> and </w:t>
      </w:r>
      <w:proofErr w:type="spellStart"/>
      <w:r w:rsidRPr="00F228A6">
        <w:rPr>
          <w:sz w:val="24"/>
        </w:rPr>
        <w:t>Seljūq</w:t>
      </w:r>
      <w:proofErr w:type="spellEnd"/>
      <w:r w:rsidRPr="00F228A6">
        <w:rPr>
          <w:sz w:val="24"/>
        </w:rPr>
        <w:t xml:space="preserve"> Eras,” Lecture delivered at Tokyo University, Japan, March 12, 2019.</w:t>
      </w:r>
      <w:r w:rsidRPr="00F228A6">
        <w:rPr>
          <w:b/>
          <w:sz w:val="24"/>
        </w:rPr>
        <w:t xml:space="preserve"> </w:t>
      </w:r>
    </w:p>
    <w:p w14:paraId="47BF4DA6" w14:textId="77777777" w:rsidR="0016082F" w:rsidRDefault="0016082F" w:rsidP="0016082F">
      <w:pPr>
        <w:pStyle w:val="BodyText"/>
        <w:spacing w:before="7"/>
        <w:rPr>
          <w:sz w:val="20"/>
        </w:rPr>
      </w:pPr>
    </w:p>
    <w:p w14:paraId="1112AAC1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47" w:lineRule="auto"/>
        <w:ind w:right="518"/>
        <w:jc w:val="left"/>
        <w:rPr>
          <w:sz w:val="24"/>
        </w:rPr>
      </w:pPr>
      <w:r>
        <w:tab/>
      </w:r>
      <w:r>
        <w:rPr>
          <w:sz w:val="24"/>
        </w:rPr>
        <w:t xml:space="preserve">“Religion in the Seljuq Period,” Symposium on </w:t>
      </w:r>
      <w:r>
        <w:rPr>
          <w:i/>
          <w:sz w:val="24"/>
        </w:rPr>
        <w:t>Court and Cosmos: The Great Age of the Seljuqs</w:t>
      </w:r>
      <w:r>
        <w:rPr>
          <w:sz w:val="24"/>
        </w:rPr>
        <w:t>, The Metropolitan Museum of Art, New York, June 10-11,</w:t>
      </w:r>
      <w:r>
        <w:rPr>
          <w:spacing w:val="-5"/>
          <w:sz w:val="24"/>
        </w:rPr>
        <w:t xml:space="preserve"> </w:t>
      </w:r>
      <w:r>
        <w:rPr>
          <w:sz w:val="24"/>
        </w:rPr>
        <w:t>2016.</w:t>
      </w:r>
    </w:p>
    <w:p w14:paraId="142D729A" w14:textId="77777777" w:rsidR="0016082F" w:rsidRDefault="0016082F" w:rsidP="0016082F">
      <w:pPr>
        <w:spacing w:line="247" w:lineRule="auto"/>
        <w:rPr>
          <w:sz w:val="24"/>
        </w:rPr>
      </w:pPr>
    </w:p>
    <w:p w14:paraId="2E92322C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80" w:line="242" w:lineRule="auto"/>
        <w:ind w:right="186"/>
        <w:jc w:val="left"/>
        <w:rPr>
          <w:sz w:val="24"/>
        </w:rPr>
      </w:pPr>
      <w:r>
        <w:rPr>
          <w:sz w:val="24"/>
        </w:rPr>
        <w:t xml:space="preserve"> “A History of Islamic Chivalry,” at the conference on Chivalry sponsored by the </w:t>
      </w:r>
      <w:proofErr w:type="spellStart"/>
      <w:r>
        <w:rPr>
          <w:sz w:val="24"/>
        </w:rPr>
        <w:t>Institut</w:t>
      </w:r>
      <w:proofErr w:type="spellEnd"/>
      <w:r>
        <w:rPr>
          <w:sz w:val="24"/>
        </w:rPr>
        <w:t xml:space="preserve"> für </w:t>
      </w:r>
      <w:proofErr w:type="spellStart"/>
      <w:r>
        <w:rPr>
          <w:sz w:val="24"/>
        </w:rPr>
        <w:t>Theologie</w:t>
      </w:r>
      <w:proofErr w:type="spellEnd"/>
      <w:r>
        <w:rPr>
          <w:sz w:val="24"/>
        </w:rPr>
        <w:t xml:space="preserve"> und Frieden, held at </w:t>
      </w:r>
      <w:proofErr w:type="spellStart"/>
      <w:r>
        <w:rPr>
          <w:sz w:val="24"/>
        </w:rPr>
        <w:t>Forschungskolleg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Humanwissenschaften</w:t>
      </w:r>
      <w:proofErr w:type="spellEnd"/>
      <w:r>
        <w:rPr>
          <w:sz w:val="24"/>
        </w:rPr>
        <w:t>, Bonn, October 9-10 2015.</w:t>
      </w:r>
    </w:p>
    <w:p w14:paraId="399B8C9D" w14:textId="77777777" w:rsidR="0016082F" w:rsidRDefault="0016082F" w:rsidP="0016082F">
      <w:pPr>
        <w:pStyle w:val="BodyText"/>
        <w:spacing w:before="6"/>
        <w:rPr>
          <w:b/>
          <w:sz w:val="20"/>
        </w:rPr>
      </w:pPr>
    </w:p>
    <w:p w14:paraId="1F6E3994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2" w:lineRule="auto"/>
        <w:ind w:right="173"/>
        <w:jc w:val="left"/>
        <w:rPr>
          <w:sz w:val="24"/>
        </w:rPr>
      </w:pPr>
      <w:r>
        <w:rPr>
          <w:sz w:val="24"/>
        </w:rPr>
        <w:t xml:space="preserve">“The Role of Pre-Seljuq Marv in Early Islamic History,” Conference on </w:t>
      </w:r>
      <w:r>
        <w:rPr>
          <w:i/>
          <w:sz w:val="24"/>
        </w:rPr>
        <w:t>Iranian Cities: From the Rise of Islam Until the Modern Era</w:t>
      </w:r>
      <w:r>
        <w:rPr>
          <w:sz w:val="24"/>
        </w:rPr>
        <w:t>, Center for Middle Eastern Studies, Harvard University, May 1-2,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14:paraId="62A3B4BC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228" w:line="242" w:lineRule="auto"/>
        <w:ind w:right="166"/>
        <w:jc w:val="left"/>
        <w:rPr>
          <w:sz w:val="24"/>
        </w:rPr>
      </w:pPr>
      <w:r>
        <w:tab/>
      </w:r>
      <w:r>
        <w:rPr>
          <w:sz w:val="24"/>
        </w:rPr>
        <w:t xml:space="preserve">“Religious fraternities and Islamic rulers: </w:t>
      </w:r>
      <w:proofErr w:type="spellStart"/>
      <w:r>
        <w:rPr>
          <w:i/>
          <w:sz w:val="24"/>
        </w:rPr>
        <w:t>Futuwwa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from the rise of the proto-Sunnis through the Seljuq era,” Conference on </w:t>
      </w:r>
      <w:proofErr w:type="spellStart"/>
      <w:r>
        <w:rPr>
          <w:i/>
          <w:sz w:val="24"/>
        </w:rPr>
        <w:t>Monarchische</w:t>
      </w:r>
      <w:proofErr w:type="spellEnd"/>
      <w:r>
        <w:rPr>
          <w:i/>
          <w:sz w:val="24"/>
        </w:rPr>
        <w:t xml:space="preserve"> Herrschaft und </w:t>
      </w:r>
      <w:proofErr w:type="spellStart"/>
      <w:r>
        <w:rPr>
          <w:i/>
          <w:sz w:val="24"/>
        </w:rPr>
        <w:t>religiöse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Vergemeinschaftung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Westfälische</w:t>
      </w:r>
      <w:proofErr w:type="spellEnd"/>
      <w:r>
        <w:rPr>
          <w:sz w:val="24"/>
        </w:rPr>
        <w:t xml:space="preserve"> Wilhelms-Universität, Münster, Germany, November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14:paraId="3D59858F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234" w:line="242" w:lineRule="auto"/>
        <w:ind w:right="315"/>
        <w:jc w:val="left"/>
        <w:rPr>
          <w:sz w:val="24"/>
        </w:rPr>
      </w:pPr>
      <w:r>
        <w:rPr>
          <w:sz w:val="24"/>
        </w:rPr>
        <w:t xml:space="preserve">"What difference did the Seljuqs make? The significance of the Seljuqs in the context of Islamic history and civilization," Conference on </w:t>
      </w:r>
      <w:r>
        <w:rPr>
          <w:i/>
          <w:sz w:val="24"/>
        </w:rPr>
        <w:t>The Intellectual History of Rayy, 900-1100</w:t>
      </w:r>
      <w:r>
        <w:rPr>
          <w:sz w:val="24"/>
        </w:rPr>
        <w:t>, The Institute for Advanced Study, Princeton, New Jersey, April</w:t>
      </w:r>
      <w:r>
        <w:rPr>
          <w:spacing w:val="-4"/>
          <w:sz w:val="24"/>
        </w:rPr>
        <w:t xml:space="preserve"> </w:t>
      </w:r>
      <w:r>
        <w:rPr>
          <w:sz w:val="24"/>
        </w:rPr>
        <w:t>2014.</w:t>
      </w:r>
    </w:p>
    <w:p w14:paraId="2E65A30E" w14:textId="77777777" w:rsidR="0016082F" w:rsidRPr="00E36903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28" w:line="242" w:lineRule="auto"/>
        <w:rPr>
          <w:sz w:val="24"/>
        </w:rPr>
      </w:pPr>
      <w:r>
        <w:rPr>
          <w:sz w:val="24"/>
        </w:rPr>
        <w:t xml:space="preserve">“The Reign of Al-Muqtafi: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Case Study in the Relations between Caliph and Sultan,” School of Historical Studies Colloquium, The Institute for Advanced Study, Princeton, New Jersey, December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14:paraId="0C2D1D57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33" w:line="242" w:lineRule="auto"/>
        <w:ind w:right="157"/>
        <w:rPr>
          <w:sz w:val="24"/>
        </w:rPr>
      </w:pPr>
      <w:r>
        <w:rPr>
          <w:sz w:val="24"/>
        </w:rPr>
        <w:t xml:space="preserve">“Sultan and Caliph in the Great Seljuq Period,” Conference on </w:t>
      </w:r>
      <w:r>
        <w:rPr>
          <w:i/>
          <w:sz w:val="24"/>
        </w:rPr>
        <w:t xml:space="preserve">Eastern Iran and Transoxiana 750-1150: Persianate Culture and Islamic </w:t>
      </w:r>
      <w:proofErr w:type="spellStart"/>
      <w:r>
        <w:rPr>
          <w:i/>
          <w:sz w:val="24"/>
        </w:rPr>
        <w:t>Civilisation</w:t>
      </w:r>
      <w:proofErr w:type="spellEnd"/>
      <w:r>
        <w:rPr>
          <w:sz w:val="24"/>
        </w:rPr>
        <w:t>, University of St. Andrews, March 2013.</w:t>
      </w:r>
      <w:r w:rsidRPr="00FB4182">
        <w:rPr>
          <w:b/>
          <w:sz w:val="24"/>
        </w:rPr>
        <w:t xml:space="preserve"> </w:t>
      </w:r>
    </w:p>
    <w:p w14:paraId="39CB507F" w14:textId="77777777" w:rsidR="0016082F" w:rsidRPr="00E36903" w:rsidRDefault="0016082F" w:rsidP="0016082F">
      <w:pPr>
        <w:pStyle w:val="ListParagraph"/>
        <w:numPr>
          <w:ilvl w:val="0"/>
          <w:numId w:val="1"/>
        </w:numPr>
        <w:tabs>
          <w:tab w:val="left" w:pos="560"/>
        </w:tabs>
        <w:spacing w:before="228" w:line="242" w:lineRule="auto"/>
        <w:ind w:right="159"/>
        <w:rPr>
          <w:b/>
          <w:sz w:val="24"/>
        </w:rPr>
      </w:pPr>
      <w:r>
        <w:tab/>
      </w:r>
      <w:r>
        <w:rPr>
          <w:sz w:val="24"/>
        </w:rPr>
        <w:t>“</w:t>
      </w:r>
      <w:proofErr w:type="spellStart"/>
      <w:r>
        <w:rPr>
          <w:sz w:val="24"/>
        </w:rPr>
        <w:t>Futuwwa</w:t>
      </w:r>
      <w:proofErr w:type="spellEnd"/>
      <w:r>
        <w:rPr>
          <w:sz w:val="24"/>
        </w:rPr>
        <w:t xml:space="preserve">: Chivalric Violence in the Seljuq and Mongol Periods,” Conference on </w:t>
      </w:r>
      <w:r>
        <w:rPr>
          <w:i/>
          <w:sz w:val="24"/>
        </w:rPr>
        <w:t>Legitimate and Illegitimate Violence in Islamic Thought</w:t>
      </w:r>
      <w:r>
        <w:rPr>
          <w:iCs/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>University of Exeter, September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2012. </w:t>
      </w:r>
    </w:p>
    <w:p w14:paraId="47DBF353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34"/>
        <w:rPr>
          <w:sz w:val="24"/>
        </w:rPr>
      </w:pPr>
      <w:r>
        <w:rPr>
          <w:sz w:val="24"/>
        </w:rPr>
        <w:t xml:space="preserve">“On the Edge of a Sword: The Seljuq rulers between </w:t>
      </w:r>
      <w:proofErr w:type="spellStart"/>
      <w:r>
        <w:rPr>
          <w:sz w:val="24"/>
        </w:rPr>
        <w:t>Khān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Sulṭān</w:t>
      </w:r>
      <w:proofErr w:type="spellEnd"/>
      <w:r>
        <w:rPr>
          <w:sz w:val="24"/>
        </w:rPr>
        <w:t xml:space="preserve">,” Conference on </w:t>
      </w:r>
      <w:r>
        <w:rPr>
          <w:i/>
          <w:sz w:val="24"/>
        </w:rPr>
        <w:t>Nomad aristocrats in a world of empires</w:t>
      </w:r>
      <w:r>
        <w:rPr>
          <w:sz w:val="24"/>
        </w:rPr>
        <w:t xml:space="preserve">, </w:t>
      </w:r>
      <w:proofErr w:type="spellStart"/>
      <w:r>
        <w:rPr>
          <w:sz w:val="24"/>
        </w:rPr>
        <w:t>Sonderforschungsbereich</w:t>
      </w:r>
      <w:proofErr w:type="spellEnd"/>
      <w:r>
        <w:rPr>
          <w:sz w:val="24"/>
        </w:rPr>
        <w:t xml:space="preserve"> of the Deutsche </w:t>
      </w:r>
      <w:proofErr w:type="spellStart"/>
      <w:r>
        <w:rPr>
          <w:sz w:val="24"/>
        </w:rPr>
        <w:t>Forschungsgemeinschaft</w:t>
      </w:r>
      <w:proofErr w:type="spellEnd"/>
      <w:r>
        <w:rPr>
          <w:sz w:val="24"/>
        </w:rPr>
        <w:t xml:space="preserve"> and the Universities of Leipzig and Halle-Wittenberg, Hamburg, November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14:paraId="5C12932A" w14:textId="77777777" w:rsidR="0016082F" w:rsidRDefault="0016082F" w:rsidP="0016082F">
      <w:pPr>
        <w:pStyle w:val="BodyText"/>
        <w:spacing w:before="8"/>
        <w:rPr>
          <w:sz w:val="20"/>
        </w:rPr>
      </w:pPr>
    </w:p>
    <w:p w14:paraId="4FA48E32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60"/>
        </w:tabs>
        <w:spacing w:before="1" w:line="242" w:lineRule="auto"/>
        <w:ind w:right="159"/>
        <w:rPr>
          <w:sz w:val="24"/>
        </w:rPr>
      </w:pPr>
      <w:r>
        <w:tab/>
      </w:r>
      <w:r>
        <w:rPr>
          <w:sz w:val="24"/>
        </w:rPr>
        <w:t xml:space="preserve">“The Realm of the </w:t>
      </w:r>
      <w:proofErr w:type="spellStart"/>
      <w:r>
        <w:rPr>
          <w:sz w:val="24"/>
        </w:rPr>
        <w:t>Zunbil</w:t>
      </w:r>
      <w:proofErr w:type="spellEnd"/>
      <w:r>
        <w:rPr>
          <w:sz w:val="24"/>
        </w:rPr>
        <w:t xml:space="preserve">: A Late Antique Survival in Early Islamic Times,” Research Workshop on </w:t>
      </w:r>
      <w:r>
        <w:rPr>
          <w:i/>
          <w:sz w:val="24"/>
        </w:rPr>
        <w:t>Shifting Frontiers: Current Issues in the History of Early Islamic Central Asia</w:t>
      </w:r>
      <w:r>
        <w:rPr>
          <w:sz w:val="24"/>
        </w:rPr>
        <w:t>, Leiden University, Holland, December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14:paraId="76EFE921" w14:textId="77777777" w:rsidR="0016082F" w:rsidRPr="007E39C9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28" w:line="242" w:lineRule="auto"/>
        <w:rPr>
          <w:sz w:val="24"/>
        </w:rPr>
      </w:pPr>
      <w:r>
        <w:rPr>
          <w:sz w:val="24"/>
        </w:rPr>
        <w:t xml:space="preserve">“Limited Loyalty: A Case Study of the Islamic Military Slave System in the Late Seljuq </w:t>
      </w:r>
      <w:r>
        <w:rPr>
          <w:sz w:val="24"/>
        </w:rPr>
        <w:lastRenderedPageBreak/>
        <w:t xml:space="preserve">Period,” </w:t>
      </w:r>
      <w:r>
        <w:rPr>
          <w:i/>
          <w:sz w:val="24"/>
        </w:rPr>
        <w:t>International Workshop in Memory of David Ayalon</w:t>
      </w:r>
      <w:r>
        <w:rPr>
          <w:sz w:val="24"/>
        </w:rPr>
        <w:t>, The Hebrew University of Jerusalem, December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14:paraId="6CCF9670" w14:textId="77777777" w:rsidR="0016082F" w:rsidRPr="007758E3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33" w:line="242" w:lineRule="auto"/>
        <w:jc w:val="left"/>
        <w:rPr>
          <w:sz w:val="24"/>
          <w:lang w:val="de-DE"/>
        </w:rPr>
      </w:pPr>
      <w:r w:rsidRPr="00F93C5E">
        <w:rPr>
          <w:sz w:val="24"/>
          <w:lang w:val="de-DE"/>
        </w:rPr>
        <w:t xml:space="preserve">“The </w:t>
      </w:r>
      <w:proofErr w:type="spellStart"/>
      <w:r w:rsidRPr="00F93C5E">
        <w:rPr>
          <w:sz w:val="24"/>
          <w:lang w:val="de-DE"/>
        </w:rPr>
        <w:t>Seljuqs</w:t>
      </w:r>
      <w:proofErr w:type="spellEnd"/>
      <w:r w:rsidRPr="00F93C5E">
        <w:rPr>
          <w:sz w:val="24"/>
          <w:lang w:val="de-DE"/>
        </w:rPr>
        <w:t xml:space="preserve"> and </w:t>
      </w:r>
      <w:proofErr w:type="spellStart"/>
      <w:r w:rsidRPr="00F93C5E">
        <w:rPr>
          <w:sz w:val="24"/>
          <w:lang w:val="de-DE"/>
        </w:rPr>
        <w:t>the</w:t>
      </w:r>
      <w:proofErr w:type="spellEnd"/>
      <w:r w:rsidRPr="00F93C5E">
        <w:rPr>
          <w:sz w:val="24"/>
          <w:lang w:val="de-DE"/>
        </w:rPr>
        <w:t xml:space="preserve"> </w:t>
      </w:r>
      <w:proofErr w:type="spellStart"/>
      <w:r w:rsidRPr="00F93C5E">
        <w:rPr>
          <w:sz w:val="24"/>
          <w:lang w:val="de-DE"/>
        </w:rPr>
        <w:t>Turkmens</w:t>
      </w:r>
      <w:proofErr w:type="spellEnd"/>
      <w:r w:rsidRPr="00F93C5E">
        <w:rPr>
          <w:sz w:val="24"/>
          <w:lang w:val="de-DE"/>
        </w:rPr>
        <w:t>,” Institut für Turkologie, Freie Universität, Berlin,</w:t>
      </w:r>
      <w:r>
        <w:rPr>
          <w:sz w:val="24"/>
          <w:lang w:val="de-DE"/>
        </w:rPr>
        <w:t xml:space="preserve"> </w:t>
      </w:r>
      <w:proofErr w:type="spellStart"/>
      <w:r w:rsidRPr="00F93C5E">
        <w:rPr>
          <w:sz w:val="24"/>
          <w:lang w:val="de-DE"/>
        </w:rPr>
        <w:t>December</w:t>
      </w:r>
      <w:proofErr w:type="spellEnd"/>
      <w:r w:rsidRPr="00F93C5E">
        <w:rPr>
          <w:sz w:val="24"/>
          <w:lang w:val="de-DE"/>
        </w:rPr>
        <w:t xml:space="preserve"> 2008.</w:t>
      </w:r>
    </w:p>
    <w:p w14:paraId="72CB45D7" w14:textId="77777777" w:rsidR="0016082F" w:rsidRDefault="0016082F" w:rsidP="0016082F">
      <w:pPr>
        <w:spacing w:line="242" w:lineRule="auto"/>
        <w:jc w:val="both"/>
        <w:rPr>
          <w:sz w:val="24"/>
          <w:lang w:val="de-DE"/>
        </w:rPr>
      </w:pPr>
    </w:p>
    <w:p w14:paraId="7B432C62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80" w:line="242" w:lineRule="auto"/>
        <w:rPr>
          <w:sz w:val="24"/>
        </w:rPr>
      </w:pPr>
      <w:r>
        <w:rPr>
          <w:sz w:val="24"/>
        </w:rPr>
        <w:t xml:space="preserve">“A Case Study in the Downfall of Kings: The End of Great Seljuq Rule,” Conference on </w:t>
      </w:r>
      <w:r>
        <w:rPr>
          <w:i/>
          <w:sz w:val="24"/>
        </w:rPr>
        <w:t>Kingship in the Middle East and Mediaeval Europe</w:t>
      </w:r>
      <w:r>
        <w:rPr>
          <w:sz w:val="24"/>
        </w:rPr>
        <w:t>, University of Cambridge, September 2008.</w:t>
      </w:r>
    </w:p>
    <w:p w14:paraId="5B0A9F5D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29" w:line="242" w:lineRule="auto"/>
        <w:ind w:right="159"/>
        <w:rPr>
          <w:sz w:val="24"/>
        </w:rPr>
      </w:pPr>
      <w:r>
        <w:rPr>
          <w:sz w:val="24"/>
        </w:rPr>
        <w:t xml:space="preserve"> “The Seljuq Sultans and Personal Piety: Religion and Politics in the Seljuq Era,” International Symposium on </w:t>
      </w:r>
      <w:r>
        <w:rPr>
          <w:i/>
          <w:sz w:val="24"/>
        </w:rPr>
        <w:t xml:space="preserve">The Seljuqs: Islam Revitalized? </w:t>
      </w:r>
      <w:r>
        <w:rPr>
          <w:sz w:val="24"/>
        </w:rPr>
        <w:t>University of Edinburgh, September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14:paraId="4190A50D" w14:textId="77777777" w:rsidR="0016082F" w:rsidRPr="00B75498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33" w:line="242" w:lineRule="auto"/>
        <w:rPr>
          <w:sz w:val="24"/>
        </w:rPr>
      </w:pPr>
      <w:r>
        <w:rPr>
          <w:sz w:val="24"/>
        </w:rPr>
        <w:t xml:space="preserve">“The Long Shadow of Pre-Islamic Iran: Conflict or Assimilation?” Oxford Centre for Late Antiquity Seminar on </w:t>
      </w:r>
      <w:r>
        <w:rPr>
          <w:i/>
          <w:sz w:val="24"/>
        </w:rPr>
        <w:t>Late Antiquity: Eastern Perspectives</w:t>
      </w:r>
      <w:r>
        <w:rPr>
          <w:sz w:val="24"/>
        </w:rPr>
        <w:t>, University of Oxford, February 2008.</w:t>
      </w:r>
    </w:p>
    <w:p w14:paraId="6518BDA2" w14:textId="77777777" w:rsidR="0016082F" w:rsidRDefault="0016082F" w:rsidP="0016082F">
      <w:pPr>
        <w:pStyle w:val="BodyText"/>
        <w:spacing w:before="8"/>
        <w:rPr>
          <w:sz w:val="32"/>
        </w:rPr>
      </w:pPr>
    </w:p>
    <w:p w14:paraId="012FEEDC" w14:textId="3E411A49" w:rsidR="0016082F" w:rsidRPr="00F93C5E" w:rsidRDefault="0016082F" w:rsidP="0016082F">
      <w:pPr>
        <w:ind w:left="140"/>
        <w:rPr>
          <w:b/>
          <w:sz w:val="24"/>
        </w:rPr>
      </w:pPr>
      <w:r>
        <w:rPr>
          <w:b/>
          <w:sz w:val="24"/>
        </w:rPr>
        <w:t>S</w:t>
      </w:r>
      <w:r>
        <w:rPr>
          <w:b/>
          <w:sz w:val="19"/>
        </w:rPr>
        <w:t xml:space="preserve">UBMITTED </w:t>
      </w:r>
      <w:r>
        <w:rPr>
          <w:b/>
          <w:sz w:val="24"/>
        </w:rPr>
        <w:t>A</w:t>
      </w:r>
      <w:r>
        <w:rPr>
          <w:b/>
          <w:sz w:val="19"/>
        </w:rPr>
        <w:t xml:space="preserve">CADEMIC </w:t>
      </w:r>
      <w:r>
        <w:rPr>
          <w:b/>
          <w:sz w:val="24"/>
        </w:rPr>
        <w:t>C</w:t>
      </w:r>
      <w:r>
        <w:rPr>
          <w:b/>
          <w:sz w:val="19"/>
        </w:rPr>
        <w:t xml:space="preserve">ONFERENCE </w:t>
      </w:r>
      <w:r>
        <w:rPr>
          <w:b/>
          <w:sz w:val="24"/>
        </w:rPr>
        <w:t>P</w:t>
      </w:r>
      <w:r>
        <w:rPr>
          <w:b/>
          <w:sz w:val="19"/>
        </w:rPr>
        <w:t xml:space="preserve">APERS </w:t>
      </w:r>
      <w:r>
        <w:rPr>
          <w:b/>
          <w:sz w:val="24"/>
        </w:rPr>
        <w:t>(</w:t>
      </w:r>
      <w:r>
        <w:rPr>
          <w:b/>
          <w:sz w:val="19"/>
        </w:rPr>
        <w:t xml:space="preserve">PAST </w:t>
      </w:r>
      <w:r w:rsidR="004B64A4">
        <w:rPr>
          <w:b/>
          <w:sz w:val="19"/>
        </w:rPr>
        <w:t>FOURTEEN</w:t>
      </w:r>
      <w:r>
        <w:rPr>
          <w:b/>
          <w:sz w:val="19"/>
        </w:rPr>
        <w:t xml:space="preserve"> YEARS ONLY</w:t>
      </w:r>
      <w:r>
        <w:rPr>
          <w:b/>
          <w:sz w:val="24"/>
        </w:rPr>
        <w:t>):</w:t>
      </w:r>
    </w:p>
    <w:p w14:paraId="5C7D2A24" w14:textId="77777777" w:rsidR="000D6094" w:rsidRPr="000D6094" w:rsidRDefault="000D6094" w:rsidP="000D6094">
      <w:pPr>
        <w:tabs>
          <w:tab w:val="left" w:pos="500"/>
        </w:tabs>
        <w:spacing w:line="247" w:lineRule="auto"/>
        <w:rPr>
          <w:sz w:val="24"/>
        </w:rPr>
      </w:pPr>
    </w:p>
    <w:p w14:paraId="30A4F447" w14:textId="17033306" w:rsidR="008D284D" w:rsidRPr="008D284D" w:rsidRDefault="008D284D" w:rsidP="008D284D">
      <w:pPr>
        <w:pStyle w:val="ListParagraph"/>
        <w:numPr>
          <w:ilvl w:val="0"/>
          <w:numId w:val="1"/>
        </w:numPr>
      </w:pPr>
      <w:r w:rsidRPr="008D284D">
        <w:t>“E.G. Brown, the Caliph al-</w:t>
      </w:r>
      <w:proofErr w:type="spellStart"/>
      <w:r w:rsidRPr="008D284D">
        <w:t>Qā’im</w:t>
      </w:r>
      <w:proofErr w:type="spellEnd"/>
      <w:r w:rsidRPr="008D284D">
        <w:t>, and early Seljuq-</w:t>
      </w:r>
      <w:proofErr w:type="spellStart"/>
      <w:r w:rsidRPr="008D284D">
        <w:t>ʿAbbāsid</w:t>
      </w:r>
      <w:proofErr w:type="spellEnd"/>
      <w:r w:rsidRPr="008D284D">
        <w:t xml:space="preserve"> relations”</w:t>
      </w:r>
      <w:r>
        <w:t>,  International Conference on “E.G. Browne and the Making of Iranian Studies,” University of Cambridge, April, 2026.</w:t>
      </w:r>
    </w:p>
    <w:p w14:paraId="1C4A2010" w14:textId="77777777" w:rsidR="008D284D" w:rsidRDefault="008D284D" w:rsidP="008D284D">
      <w:pPr>
        <w:pStyle w:val="ListParagraph"/>
        <w:tabs>
          <w:tab w:val="left" w:pos="500"/>
        </w:tabs>
        <w:spacing w:line="247" w:lineRule="auto"/>
        <w:ind w:firstLine="0"/>
        <w:rPr>
          <w:sz w:val="24"/>
        </w:rPr>
      </w:pPr>
    </w:p>
    <w:p w14:paraId="448A3F18" w14:textId="0EF65C93" w:rsidR="00CE325E" w:rsidRDefault="00CE325E" w:rsidP="00CE325E">
      <w:pPr>
        <w:pStyle w:val="ListParagraph"/>
        <w:numPr>
          <w:ilvl w:val="0"/>
          <w:numId w:val="1"/>
        </w:numPr>
        <w:tabs>
          <w:tab w:val="left" w:pos="500"/>
        </w:tabs>
        <w:spacing w:line="247" w:lineRule="auto"/>
        <w:rPr>
          <w:sz w:val="24"/>
        </w:rPr>
      </w:pPr>
      <w:r>
        <w:rPr>
          <w:sz w:val="24"/>
        </w:rPr>
        <w:t xml:space="preserve">“The Development of Chivalric </w:t>
      </w:r>
      <w:proofErr w:type="spellStart"/>
      <w:r w:rsidRPr="00CE325E">
        <w:rPr>
          <w:i/>
          <w:iCs/>
          <w:sz w:val="24"/>
        </w:rPr>
        <w:t>Futuwwa</w:t>
      </w:r>
      <w:proofErr w:type="spellEnd"/>
      <w:r>
        <w:rPr>
          <w:sz w:val="24"/>
        </w:rPr>
        <w:t xml:space="preserve"> Networks in Classical Islamic Society,” in a panel </w:t>
      </w:r>
      <w:proofErr w:type="spellStart"/>
      <w:r>
        <w:rPr>
          <w:sz w:val="24"/>
        </w:rPr>
        <w:t>organised</w:t>
      </w:r>
      <w:proofErr w:type="spellEnd"/>
      <w:r>
        <w:rPr>
          <w:sz w:val="24"/>
        </w:rPr>
        <w:t xml:space="preserve"> by D.G. Tor, on “</w:t>
      </w:r>
      <w:r w:rsidRPr="00CE325E">
        <w:rPr>
          <w:sz w:val="24"/>
        </w:rPr>
        <w:t>Networks and Group Identity in Medieval Islamic Society</w:t>
      </w:r>
      <w:r>
        <w:rPr>
          <w:sz w:val="24"/>
        </w:rPr>
        <w:t>,” International Medieval Congress, Leeds, July 2023.</w:t>
      </w:r>
    </w:p>
    <w:p w14:paraId="04578076" w14:textId="77777777" w:rsidR="00CE325E" w:rsidRDefault="00CE325E" w:rsidP="00CE325E">
      <w:pPr>
        <w:pStyle w:val="ListParagraph"/>
        <w:tabs>
          <w:tab w:val="left" w:pos="500"/>
        </w:tabs>
        <w:spacing w:line="247" w:lineRule="auto"/>
        <w:ind w:firstLine="0"/>
        <w:rPr>
          <w:sz w:val="24"/>
        </w:rPr>
      </w:pPr>
    </w:p>
    <w:p w14:paraId="16F6345E" w14:textId="221D60DF" w:rsidR="001F04B9" w:rsidRPr="008D4E01" w:rsidRDefault="001F04B9" w:rsidP="008D4E01">
      <w:pPr>
        <w:pStyle w:val="ListParagraph"/>
        <w:numPr>
          <w:ilvl w:val="0"/>
          <w:numId w:val="1"/>
        </w:numPr>
        <w:tabs>
          <w:tab w:val="left" w:pos="500"/>
        </w:tabs>
        <w:spacing w:line="247" w:lineRule="auto"/>
        <w:rPr>
          <w:sz w:val="24"/>
        </w:rPr>
      </w:pPr>
      <w:r>
        <w:rPr>
          <w:sz w:val="24"/>
        </w:rPr>
        <w:t>“</w:t>
      </w:r>
      <w:r w:rsidRPr="001F04B9">
        <w:rPr>
          <w:sz w:val="24"/>
        </w:rPr>
        <w:t>The Language of Group Belonging and Cohesion in the 11th and 12th-Century Middle East</w:t>
      </w:r>
      <w:r>
        <w:rPr>
          <w:sz w:val="24"/>
        </w:rPr>
        <w:t xml:space="preserve">,” Conference on “A Matter of Speech: </w:t>
      </w:r>
      <w:r w:rsidR="008D4E01">
        <w:rPr>
          <w:sz w:val="24"/>
        </w:rPr>
        <w:t xml:space="preserve">Language of Interdependency in the Early </w:t>
      </w:r>
      <w:proofErr w:type="spellStart"/>
      <w:r w:rsidR="008D4E01">
        <w:rPr>
          <w:sz w:val="24"/>
        </w:rPr>
        <w:t>Islamicate</w:t>
      </w:r>
      <w:proofErr w:type="spellEnd"/>
      <w:r w:rsidR="008D4E01">
        <w:rPr>
          <w:sz w:val="24"/>
        </w:rPr>
        <w:t xml:space="preserve"> Empire (600-1500),” Leiden </w:t>
      </w:r>
      <w:r w:rsidR="002A226C">
        <w:rPr>
          <w:sz w:val="24"/>
        </w:rPr>
        <w:t xml:space="preserve">University </w:t>
      </w:r>
      <w:r w:rsidR="008D4E01">
        <w:rPr>
          <w:sz w:val="24"/>
        </w:rPr>
        <w:t>ERC conference, Dec. 2022.</w:t>
      </w:r>
    </w:p>
    <w:p w14:paraId="21E9CD5E" w14:textId="77777777" w:rsidR="001F04B9" w:rsidRDefault="001F04B9" w:rsidP="001F04B9">
      <w:pPr>
        <w:pStyle w:val="ListParagraph"/>
        <w:tabs>
          <w:tab w:val="left" w:pos="500"/>
        </w:tabs>
        <w:spacing w:line="247" w:lineRule="auto"/>
        <w:ind w:firstLine="0"/>
        <w:rPr>
          <w:sz w:val="24"/>
        </w:rPr>
      </w:pPr>
    </w:p>
    <w:p w14:paraId="24BDBF9E" w14:textId="55B835D0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line="247" w:lineRule="auto"/>
        <w:rPr>
          <w:sz w:val="24"/>
        </w:rPr>
      </w:pPr>
      <w:r>
        <w:rPr>
          <w:sz w:val="24"/>
        </w:rPr>
        <w:t>“Expectations of Justice in the Late Seljuq Period: al-</w:t>
      </w:r>
      <w:proofErr w:type="spellStart"/>
      <w:r>
        <w:rPr>
          <w:sz w:val="24"/>
        </w:rPr>
        <w:t>Ghazālī’s</w:t>
      </w:r>
      <w:proofErr w:type="spellEnd"/>
      <w:r>
        <w:rPr>
          <w:sz w:val="24"/>
        </w:rPr>
        <w:t xml:space="preserve"> Petitions to Rulers,” Conference on “Expectations of Justice in the Medieval Islamic World,” </w:t>
      </w:r>
      <w:r w:rsidR="008D4E01">
        <w:rPr>
          <w:sz w:val="24"/>
        </w:rPr>
        <w:t>Leiden</w:t>
      </w:r>
      <w:r w:rsidR="002A226C">
        <w:rPr>
          <w:sz w:val="24"/>
        </w:rPr>
        <w:t xml:space="preserve"> University</w:t>
      </w:r>
      <w:r>
        <w:rPr>
          <w:sz w:val="24"/>
        </w:rPr>
        <w:t>, October 2021.</w:t>
      </w:r>
    </w:p>
    <w:p w14:paraId="1E6CE422" w14:textId="77777777" w:rsidR="0016082F" w:rsidRDefault="0016082F" w:rsidP="0016082F">
      <w:pPr>
        <w:pStyle w:val="ListParagraph"/>
        <w:tabs>
          <w:tab w:val="left" w:pos="500"/>
        </w:tabs>
        <w:spacing w:line="247" w:lineRule="auto"/>
        <w:ind w:firstLine="0"/>
        <w:rPr>
          <w:sz w:val="24"/>
        </w:rPr>
      </w:pPr>
    </w:p>
    <w:p w14:paraId="5278B25F" w14:textId="77777777" w:rsidR="0016082F" w:rsidRPr="00E36903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line="247" w:lineRule="auto"/>
        <w:rPr>
          <w:sz w:val="24"/>
        </w:rPr>
      </w:pPr>
      <w:r>
        <w:rPr>
          <w:sz w:val="24"/>
        </w:rPr>
        <w:t>“</w:t>
      </w:r>
      <w:proofErr w:type="spellStart"/>
      <w:r>
        <w:rPr>
          <w:i/>
          <w:iCs/>
          <w:sz w:val="24"/>
        </w:rPr>
        <w:t>Futuwwa</w:t>
      </w:r>
      <w:proofErr w:type="spellEnd"/>
      <w:r>
        <w:rPr>
          <w:sz w:val="24"/>
        </w:rPr>
        <w:t xml:space="preserve"> and </w:t>
      </w:r>
      <w:proofErr w:type="spellStart"/>
      <w:r>
        <w:rPr>
          <w:i/>
          <w:iCs/>
          <w:sz w:val="24"/>
        </w:rPr>
        <w:t>Fityān</w:t>
      </w:r>
      <w:proofErr w:type="spellEnd"/>
      <w:r>
        <w:rPr>
          <w:i/>
          <w:iCs/>
          <w:sz w:val="24"/>
        </w:rPr>
        <w:t xml:space="preserve"> </w:t>
      </w:r>
      <w:r>
        <w:rPr>
          <w:sz w:val="24"/>
        </w:rPr>
        <w:t>in the Early Islamic Period,” on a panel organized by D.G. Tor on “The Social History of the Early Islamic Caliphate,” American Oriental Society 230</w:t>
      </w:r>
      <w:r w:rsidRPr="007E39C9">
        <w:rPr>
          <w:sz w:val="24"/>
          <w:vertAlign w:val="superscript"/>
        </w:rPr>
        <w:t>th</w:t>
      </w:r>
      <w:r>
        <w:rPr>
          <w:sz w:val="24"/>
        </w:rPr>
        <w:t xml:space="preserve"> Annual Meeting, Boston, March 2020 (Cancelled by Covid).</w:t>
      </w:r>
    </w:p>
    <w:p w14:paraId="7B5FC9AD" w14:textId="77777777" w:rsidR="0016082F" w:rsidRDefault="0016082F" w:rsidP="0016082F">
      <w:pPr>
        <w:pStyle w:val="ListParagraph"/>
        <w:tabs>
          <w:tab w:val="left" w:pos="500"/>
        </w:tabs>
        <w:spacing w:line="247" w:lineRule="auto"/>
        <w:ind w:firstLine="0"/>
        <w:rPr>
          <w:sz w:val="24"/>
        </w:rPr>
      </w:pPr>
    </w:p>
    <w:p w14:paraId="24C8EE3B" w14:textId="77777777" w:rsidR="0016082F" w:rsidRPr="009E5C52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line="247" w:lineRule="auto"/>
        <w:rPr>
          <w:sz w:val="24"/>
        </w:rPr>
      </w:pPr>
      <w:r>
        <w:rPr>
          <w:sz w:val="24"/>
        </w:rPr>
        <w:t>“</w:t>
      </w:r>
      <w:r w:rsidRPr="00F93C5E">
        <w:rPr>
          <w:sz w:val="24"/>
        </w:rPr>
        <w:t>Relations between the Caliphs and Khurasan in the Transition to the Autonomous Dynastic Period of the Caliphate, AD 800-900</w:t>
      </w:r>
      <w:r>
        <w:rPr>
          <w:sz w:val="24"/>
        </w:rPr>
        <w:t xml:space="preserve">,” Conference on “The Ties that Bind: Mechanisms and Structures of Social Dependency in the Early Islamic Empire,” Leiden University, The Netherlands, December 2019. </w:t>
      </w:r>
    </w:p>
    <w:p w14:paraId="4B6814FD" w14:textId="77777777" w:rsidR="0016082F" w:rsidRDefault="0016082F" w:rsidP="0016082F">
      <w:pPr>
        <w:pStyle w:val="ListParagraph"/>
        <w:tabs>
          <w:tab w:val="left" w:pos="500"/>
        </w:tabs>
        <w:spacing w:line="247" w:lineRule="auto"/>
        <w:ind w:firstLine="0"/>
        <w:rPr>
          <w:sz w:val="24"/>
        </w:rPr>
      </w:pPr>
    </w:p>
    <w:p w14:paraId="72FA19A7" w14:textId="04756E17" w:rsidR="0016082F" w:rsidRDefault="00682C71" w:rsidP="0016082F">
      <w:pPr>
        <w:pStyle w:val="ListParagraph"/>
        <w:numPr>
          <w:ilvl w:val="0"/>
          <w:numId w:val="1"/>
        </w:numPr>
        <w:tabs>
          <w:tab w:val="left" w:pos="500"/>
        </w:tabs>
        <w:spacing w:line="247" w:lineRule="auto"/>
        <w:rPr>
          <w:sz w:val="24"/>
        </w:rPr>
      </w:pPr>
      <w:r>
        <w:rPr>
          <w:sz w:val="24"/>
        </w:rPr>
        <w:t>“</w:t>
      </w:r>
      <w:r w:rsidR="0016082F">
        <w:rPr>
          <w:sz w:val="24"/>
        </w:rPr>
        <w:t xml:space="preserve">The Parting of Ways between </w:t>
      </w:r>
      <w:proofErr w:type="spellStart"/>
      <w:r w:rsidR="0016082F">
        <w:rPr>
          <w:sz w:val="24"/>
        </w:rPr>
        <w:t>ʿAlid</w:t>
      </w:r>
      <w:proofErr w:type="spellEnd"/>
      <w:r w:rsidR="0016082F">
        <w:rPr>
          <w:sz w:val="24"/>
        </w:rPr>
        <w:t xml:space="preserve"> </w:t>
      </w:r>
      <w:proofErr w:type="spellStart"/>
      <w:r w:rsidR="0016082F">
        <w:rPr>
          <w:sz w:val="24"/>
        </w:rPr>
        <w:t>Shiʿism</w:t>
      </w:r>
      <w:proofErr w:type="spellEnd"/>
      <w:r w:rsidR="0016082F">
        <w:rPr>
          <w:sz w:val="24"/>
        </w:rPr>
        <w:t xml:space="preserve"> and </w:t>
      </w:r>
      <w:proofErr w:type="spellStart"/>
      <w:r w:rsidR="0016082F">
        <w:rPr>
          <w:sz w:val="24"/>
        </w:rPr>
        <w:t>ʿAbbāsid</w:t>
      </w:r>
      <w:proofErr w:type="spellEnd"/>
      <w:r w:rsidR="0016082F">
        <w:rPr>
          <w:sz w:val="24"/>
        </w:rPr>
        <w:t xml:space="preserve"> </w:t>
      </w:r>
      <w:proofErr w:type="spellStart"/>
      <w:r w:rsidR="0016082F">
        <w:rPr>
          <w:sz w:val="24"/>
        </w:rPr>
        <w:t>Shiʿism</w:t>
      </w:r>
      <w:proofErr w:type="spellEnd"/>
      <w:r w:rsidR="0016082F">
        <w:rPr>
          <w:sz w:val="24"/>
        </w:rPr>
        <w:t xml:space="preserve">,” </w:t>
      </w:r>
      <w:r w:rsidR="0016082F">
        <w:rPr>
          <w:i/>
          <w:sz w:val="24"/>
        </w:rPr>
        <w:t xml:space="preserve">Fourteenth Conference of the School of </w:t>
      </w:r>
      <w:proofErr w:type="spellStart"/>
      <w:r w:rsidR="0016082F">
        <w:rPr>
          <w:i/>
          <w:sz w:val="24"/>
        </w:rPr>
        <w:t>ʿAbbāsid</w:t>
      </w:r>
      <w:proofErr w:type="spellEnd"/>
      <w:r w:rsidR="0016082F">
        <w:rPr>
          <w:i/>
          <w:sz w:val="24"/>
        </w:rPr>
        <w:t xml:space="preserve"> Studies</w:t>
      </w:r>
      <w:r w:rsidR="0016082F">
        <w:rPr>
          <w:sz w:val="24"/>
        </w:rPr>
        <w:t>, Yale University, July</w:t>
      </w:r>
      <w:r w:rsidR="0016082F">
        <w:rPr>
          <w:spacing w:val="-7"/>
          <w:sz w:val="24"/>
        </w:rPr>
        <w:t xml:space="preserve"> </w:t>
      </w:r>
      <w:r w:rsidR="0016082F">
        <w:rPr>
          <w:sz w:val="24"/>
        </w:rPr>
        <w:t>2018.</w:t>
      </w:r>
    </w:p>
    <w:p w14:paraId="7FB72382" w14:textId="77777777" w:rsidR="0016082F" w:rsidRPr="00CF5C11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40"/>
        <w:ind w:left="499" w:hanging="357"/>
        <w:rPr>
          <w:sz w:val="24"/>
        </w:rPr>
      </w:pPr>
      <w:r>
        <w:rPr>
          <w:sz w:val="24"/>
        </w:rPr>
        <w:lastRenderedPageBreak/>
        <w:t>Panel organizer and paper presenter on the panel “Decline and Fall in the Medieval Middle East”, International Medieval Congress, Leeds, UK, July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 w:rsidRPr="00CF5C11">
        <w:rPr>
          <w:sz w:val="24"/>
        </w:rPr>
        <w:t xml:space="preserve"> </w:t>
      </w:r>
    </w:p>
    <w:p w14:paraId="2FDA3E92" w14:textId="5FF5E04A" w:rsidR="0016082F" w:rsidRPr="00CF5C11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spacing w:before="240"/>
        <w:ind w:left="499" w:right="181" w:hanging="357"/>
        <w:rPr>
          <w:sz w:val="24"/>
        </w:rPr>
      </w:pPr>
      <w:r>
        <w:rPr>
          <w:sz w:val="24"/>
        </w:rPr>
        <w:t xml:space="preserve">“On the Integrality of </w:t>
      </w:r>
      <w:proofErr w:type="spellStart"/>
      <w:r>
        <w:rPr>
          <w:sz w:val="24"/>
        </w:rPr>
        <w:t>Shiʿism</w:t>
      </w:r>
      <w:proofErr w:type="spellEnd"/>
      <w:r>
        <w:rPr>
          <w:sz w:val="24"/>
        </w:rPr>
        <w:t xml:space="preserve"> to the Study of the History of the Classical Islamic Caliphate,” conference on </w:t>
      </w:r>
      <w:r w:rsidR="002A226C">
        <w:rPr>
          <w:sz w:val="24"/>
        </w:rPr>
        <w:t>“</w:t>
      </w:r>
      <w:r w:rsidRPr="002A226C">
        <w:rPr>
          <w:iCs/>
          <w:sz w:val="24"/>
        </w:rPr>
        <w:t>Approaching Shiʿi Islam in the Academy</w:t>
      </w:r>
      <w:r>
        <w:rPr>
          <w:sz w:val="24"/>
        </w:rPr>
        <w:t>,</w:t>
      </w:r>
      <w:r w:rsidR="002A226C">
        <w:rPr>
          <w:sz w:val="24"/>
        </w:rPr>
        <w:t>”</w:t>
      </w:r>
      <w:r>
        <w:rPr>
          <w:sz w:val="24"/>
        </w:rPr>
        <w:t xml:space="preserve"> Leiden University Center for</w:t>
      </w:r>
      <w:r>
        <w:rPr>
          <w:spacing w:val="-20"/>
          <w:sz w:val="24"/>
        </w:rPr>
        <w:t xml:space="preserve"> </w:t>
      </w:r>
      <w:r>
        <w:rPr>
          <w:sz w:val="24"/>
        </w:rPr>
        <w:t>Islamic Studies, November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14:paraId="629F22C1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60"/>
        </w:tabs>
        <w:spacing w:before="218" w:line="247" w:lineRule="auto"/>
        <w:rPr>
          <w:sz w:val="24"/>
        </w:rPr>
      </w:pPr>
      <w:r>
        <w:tab/>
      </w:r>
      <w:r>
        <w:rPr>
          <w:sz w:val="24"/>
        </w:rPr>
        <w:t xml:space="preserve">“The Eclipse of </w:t>
      </w:r>
      <w:proofErr w:type="spellStart"/>
      <w:r>
        <w:rPr>
          <w:sz w:val="24"/>
        </w:rPr>
        <w:t>Khurāsān</w:t>
      </w:r>
      <w:proofErr w:type="spellEnd"/>
      <w:r>
        <w:rPr>
          <w:sz w:val="24"/>
        </w:rPr>
        <w:t xml:space="preserve"> in the Twelfth Century,” The 228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position w:val="8"/>
          <w:sz w:val="16"/>
        </w:rPr>
        <w:t xml:space="preserve"> </w:t>
      </w:r>
      <w:r>
        <w:rPr>
          <w:sz w:val="24"/>
        </w:rPr>
        <w:t>Meeting of The American Oriental Society, Pittsburgh, March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14:paraId="0E053D67" w14:textId="77777777" w:rsidR="0016082F" w:rsidRPr="00F228A6" w:rsidRDefault="0016082F" w:rsidP="0016082F">
      <w:pPr>
        <w:pStyle w:val="ListParagraph"/>
        <w:numPr>
          <w:ilvl w:val="0"/>
          <w:numId w:val="1"/>
        </w:numPr>
        <w:tabs>
          <w:tab w:val="left" w:pos="560"/>
        </w:tabs>
        <w:spacing w:before="218" w:line="247" w:lineRule="auto"/>
        <w:rPr>
          <w:sz w:val="24"/>
        </w:rPr>
      </w:pPr>
      <w:r w:rsidRPr="00F228A6">
        <w:rPr>
          <w:sz w:val="24"/>
        </w:rPr>
        <w:t xml:space="preserve">“The Parting of Ways Between </w:t>
      </w:r>
      <w:proofErr w:type="spellStart"/>
      <w:r w:rsidRPr="00F228A6">
        <w:rPr>
          <w:sz w:val="24"/>
        </w:rPr>
        <w:t>ʿAlid</w:t>
      </w:r>
      <w:proofErr w:type="spellEnd"/>
      <w:r w:rsidRPr="00F228A6">
        <w:rPr>
          <w:sz w:val="24"/>
        </w:rPr>
        <w:t xml:space="preserve"> </w:t>
      </w:r>
      <w:proofErr w:type="spellStart"/>
      <w:r w:rsidRPr="00F228A6">
        <w:rPr>
          <w:sz w:val="24"/>
        </w:rPr>
        <w:t>Shiʿism</w:t>
      </w:r>
      <w:proofErr w:type="spellEnd"/>
      <w:r w:rsidRPr="00F228A6">
        <w:rPr>
          <w:sz w:val="24"/>
        </w:rPr>
        <w:t xml:space="preserve"> and </w:t>
      </w:r>
      <w:proofErr w:type="spellStart"/>
      <w:r w:rsidRPr="00F228A6">
        <w:rPr>
          <w:sz w:val="24"/>
        </w:rPr>
        <w:t>ʿAbbāsid</w:t>
      </w:r>
      <w:proofErr w:type="spellEnd"/>
      <w:r w:rsidRPr="00F228A6">
        <w:rPr>
          <w:sz w:val="24"/>
        </w:rPr>
        <w:t xml:space="preserve"> </w:t>
      </w:r>
      <w:proofErr w:type="spellStart"/>
      <w:r w:rsidRPr="00F228A6">
        <w:rPr>
          <w:sz w:val="24"/>
        </w:rPr>
        <w:t>Shiʿism</w:t>
      </w:r>
      <w:proofErr w:type="spellEnd"/>
      <w:r w:rsidRPr="00F228A6">
        <w:rPr>
          <w:sz w:val="24"/>
        </w:rPr>
        <w:t xml:space="preserve"> in the Wake of the </w:t>
      </w:r>
      <w:proofErr w:type="spellStart"/>
      <w:r w:rsidRPr="00F228A6">
        <w:rPr>
          <w:sz w:val="24"/>
        </w:rPr>
        <w:t>ʿAbbāsid</w:t>
      </w:r>
      <w:proofErr w:type="spellEnd"/>
      <w:r w:rsidRPr="00F228A6">
        <w:rPr>
          <w:sz w:val="24"/>
        </w:rPr>
        <w:t xml:space="preserve"> Revolution: A Re-Examination,” International Conference on “Shiʿi Studies: The State of the Art,” The Institute for Advanced Study, Princeton NJ, December</w:t>
      </w:r>
      <w:r w:rsidRPr="00F228A6">
        <w:rPr>
          <w:spacing w:val="-11"/>
          <w:sz w:val="24"/>
        </w:rPr>
        <w:t xml:space="preserve"> </w:t>
      </w:r>
      <w:r w:rsidRPr="00F228A6">
        <w:rPr>
          <w:sz w:val="24"/>
        </w:rPr>
        <w:t>2017.</w:t>
      </w:r>
      <w:r w:rsidRPr="00F228A6">
        <w:rPr>
          <w:b/>
          <w:sz w:val="24"/>
        </w:rPr>
        <w:t xml:space="preserve"> </w:t>
      </w:r>
    </w:p>
    <w:p w14:paraId="7A11527C" w14:textId="77777777" w:rsidR="0016082F" w:rsidRPr="00F93C5E" w:rsidRDefault="0016082F" w:rsidP="0016082F">
      <w:pPr>
        <w:pStyle w:val="ListParagraph"/>
        <w:spacing w:before="3" w:line="275" w:lineRule="exact"/>
        <w:ind w:firstLine="0"/>
        <w:rPr>
          <w:b/>
          <w:sz w:val="24"/>
        </w:rPr>
      </w:pPr>
    </w:p>
    <w:p w14:paraId="0596567D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rPr>
          <w:sz w:val="24"/>
        </w:rPr>
      </w:pPr>
      <w:r>
        <w:rPr>
          <w:sz w:val="24"/>
        </w:rPr>
        <w:t>“The Treatment of Elite Slaves in the Medieval Muslim Caliphate,” The 227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position w:val="8"/>
          <w:sz w:val="16"/>
        </w:rPr>
        <w:t xml:space="preserve"> </w:t>
      </w:r>
      <w:r>
        <w:rPr>
          <w:sz w:val="24"/>
        </w:rPr>
        <w:t>Meeting of The American Oriental Society, Los Angeles, March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 w14:paraId="73809B33" w14:textId="77777777" w:rsidR="0016082F" w:rsidRPr="00F228A6" w:rsidRDefault="0016082F" w:rsidP="0016082F">
      <w:pPr>
        <w:tabs>
          <w:tab w:val="left" w:pos="500"/>
        </w:tabs>
        <w:rPr>
          <w:sz w:val="24"/>
        </w:rPr>
      </w:pPr>
    </w:p>
    <w:p w14:paraId="27CEF0A9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ind w:right="440"/>
        <w:jc w:val="left"/>
        <w:rPr>
          <w:sz w:val="24"/>
        </w:rPr>
      </w:pPr>
      <w:r>
        <w:rPr>
          <w:sz w:val="24"/>
        </w:rPr>
        <w:t xml:space="preserve">“The Commemoration of the Seljuqs in Historical Narratives,” conference on </w:t>
      </w:r>
      <w:r>
        <w:rPr>
          <w:i/>
          <w:sz w:val="24"/>
        </w:rPr>
        <w:t>Memory and Commemoration in Islamic Central Asia</w:t>
      </w:r>
      <w:r>
        <w:rPr>
          <w:sz w:val="24"/>
        </w:rPr>
        <w:t>, Leiden University Center for Islamic Studies, University of Leiden, November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14:paraId="48F3440F" w14:textId="77777777" w:rsidR="0016082F" w:rsidRPr="00CF5C11" w:rsidRDefault="0016082F" w:rsidP="0016082F">
      <w:pPr>
        <w:tabs>
          <w:tab w:val="left" w:pos="499"/>
          <w:tab w:val="left" w:pos="500"/>
        </w:tabs>
        <w:ind w:right="440"/>
        <w:rPr>
          <w:sz w:val="24"/>
        </w:rPr>
      </w:pPr>
    </w:p>
    <w:p w14:paraId="3786C3EC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60"/>
        </w:tabs>
        <w:rPr>
          <w:sz w:val="24"/>
        </w:rPr>
      </w:pPr>
      <w:r>
        <w:tab/>
      </w:r>
      <w:r>
        <w:rPr>
          <w:sz w:val="24"/>
        </w:rPr>
        <w:t xml:space="preserve">“The Political Revival of the </w:t>
      </w:r>
      <w:proofErr w:type="spellStart"/>
      <w:r>
        <w:rPr>
          <w:sz w:val="24"/>
        </w:rPr>
        <w:t>ʿAbbāsid</w:t>
      </w:r>
      <w:proofErr w:type="spellEnd"/>
      <w:r>
        <w:rPr>
          <w:sz w:val="24"/>
        </w:rPr>
        <w:t xml:space="preserve"> Caliphate in the Twelfth Century,” School of </w:t>
      </w:r>
      <w:proofErr w:type="spellStart"/>
      <w:r>
        <w:rPr>
          <w:sz w:val="24"/>
        </w:rPr>
        <w:t>ʿAbbāsid</w:t>
      </w:r>
      <w:proofErr w:type="spellEnd"/>
      <w:r>
        <w:rPr>
          <w:sz w:val="24"/>
        </w:rPr>
        <w:t xml:space="preserve"> Studies, Leiden, the Netherlands, July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14:paraId="481711B8" w14:textId="77777777" w:rsidR="0016082F" w:rsidRPr="007758E3" w:rsidRDefault="0016082F" w:rsidP="0016082F">
      <w:pPr>
        <w:tabs>
          <w:tab w:val="left" w:pos="560"/>
        </w:tabs>
        <w:ind w:left="140"/>
        <w:rPr>
          <w:sz w:val="24"/>
        </w:rPr>
      </w:pPr>
    </w:p>
    <w:p w14:paraId="380FA9A5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60"/>
        </w:tabs>
        <w:rPr>
          <w:sz w:val="24"/>
        </w:rPr>
      </w:pPr>
      <w:r>
        <w:tab/>
      </w:r>
      <w:r>
        <w:rPr>
          <w:sz w:val="24"/>
        </w:rPr>
        <w:t>“The Treatment of Elite Slaves in the Medieval Islamic World,” International Medieval Congress, University of Leeds, England, July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14:paraId="4BEBE4B3" w14:textId="77777777" w:rsidR="0016082F" w:rsidRPr="007758E3" w:rsidRDefault="0016082F" w:rsidP="0016082F">
      <w:pPr>
        <w:pStyle w:val="ListParagraph"/>
        <w:tabs>
          <w:tab w:val="left" w:pos="560"/>
        </w:tabs>
        <w:ind w:firstLine="0"/>
        <w:rPr>
          <w:sz w:val="24"/>
        </w:rPr>
      </w:pPr>
    </w:p>
    <w:p w14:paraId="33B184FD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500"/>
        </w:tabs>
        <w:ind w:left="504"/>
        <w:jc w:val="left"/>
        <w:rPr>
          <w:sz w:val="24"/>
        </w:rPr>
      </w:pPr>
      <w:r>
        <w:rPr>
          <w:sz w:val="24"/>
        </w:rPr>
        <w:t xml:space="preserve">“Lost in Time and Translation: Changes in Literary Transmission as Historical Evidence,” Conference on </w:t>
      </w:r>
      <w:r>
        <w:rPr>
          <w:color w:val="222222"/>
          <w:sz w:val="24"/>
        </w:rPr>
        <w:t xml:space="preserve">“The Histories of Books in the </w:t>
      </w:r>
      <w:proofErr w:type="spellStart"/>
      <w:r>
        <w:rPr>
          <w:color w:val="222222"/>
          <w:sz w:val="24"/>
        </w:rPr>
        <w:t>Islamicate</w:t>
      </w:r>
      <w:proofErr w:type="spellEnd"/>
      <w:r>
        <w:rPr>
          <w:color w:val="222222"/>
          <w:sz w:val="24"/>
        </w:rPr>
        <w:t xml:space="preserve"> World,” </w:t>
      </w:r>
      <w:r>
        <w:rPr>
          <w:sz w:val="24"/>
        </w:rPr>
        <w:t xml:space="preserve">Centro de </w:t>
      </w:r>
      <w:proofErr w:type="spellStart"/>
      <w:r>
        <w:rPr>
          <w:sz w:val="24"/>
        </w:rPr>
        <w:t>Ciencias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Humanas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Sociales</w:t>
      </w:r>
      <w:proofErr w:type="spellEnd"/>
      <w:r>
        <w:rPr>
          <w:sz w:val="24"/>
        </w:rPr>
        <w:t xml:space="preserve"> (CCHS) at the Consejo Superior de </w:t>
      </w:r>
      <w:proofErr w:type="spellStart"/>
      <w:r>
        <w:rPr>
          <w:sz w:val="24"/>
        </w:rPr>
        <w:t>Investigaciones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Científicas</w:t>
      </w:r>
      <w:proofErr w:type="spellEnd"/>
      <w:r>
        <w:rPr>
          <w:sz w:val="24"/>
        </w:rPr>
        <w:t xml:space="preserve"> a(CSIC), Madrid, Spain, March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2015. </w:t>
      </w:r>
    </w:p>
    <w:p w14:paraId="3C47AF35" w14:textId="77777777" w:rsidR="0016082F" w:rsidRPr="00F93C5E" w:rsidRDefault="0016082F" w:rsidP="0016082F">
      <w:pPr>
        <w:pStyle w:val="ListParagraph"/>
        <w:tabs>
          <w:tab w:val="left" w:pos="500"/>
        </w:tabs>
        <w:ind w:left="504" w:firstLine="0"/>
        <w:jc w:val="left"/>
        <w:rPr>
          <w:sz w:val="24"/>
        </w:rPr>
      </w:pPr>
    </w:p>
    <w:p w14:paraId="2519612B" w14:textId="77777777" w:rsidR="0016082F" w:rsidRPr="00F93C5E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ind w:left="504"/>
        <w:rPr>
          <w:sz w:val="24"/>
        </w:rPr>
      </w:pPr>
      <w:r w:rsidRPr="00F93C5E">
        <w:rPr>
          <w:sz w:val="24"/>
        </w:rPr>
        <w:t>“'The Centre Cannot Hold': Center and Periphery in the Great Seljuq Empire,” American Historical Association Annual Meeting, Boston, January</w:t>
      </w:r>
      <w:r w:rsidRPr="00F93C5E">
        <w:rPr>
          <w:spacing w:val="-1"/>
          <w:sz w:val="24"/>
        </w:rPr>
        <w:t xml:space="preserve"> </w:t>
      </w:r>
      <w:r w:rsidRPr="00F93C5E">
        <w:rPr>
          <w:sz w:val="24"/>
        </w:rPr>
        <w:t>2011.</w:t>
      </w:r>
    </w:p>
    <w:p w14:paraId="59B16B16" w14:textId="77777777" w:rsidR="0016082F" w:rsidRDefault="0016082F" w:rsidP="0016082F">
      <w:pPr>
        <w:pStyle w:val="BodyText"/>
        <w:spacing w:before="4"/>
        <w:rPr>
          <w:sz w:val="20"/>
        </w:rPr>
      </w:pPr>
    </w:p>
    <w:p w14:paraId="06661B3D" w14:textId="77777777" w:rsidR="0016082F" w:rsidRDefault="0016082F" w:rsidP="0016082F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line="242" w:lineRule="auto"/>
        <w:jc w:val="left"/>
        <w:rPr>
          <w:sz w:val="24"/>
        </w:rPr>
      </w:pPr>
      <w:r>
        <w:rPr>
          <w:sz w:val="24"/>
        </w:rPr>
        <w:t>“'</w:t>
      </w:r>
      <w:proofErr w:type="spellStart"/>
      <w:r>
        <w:rPr>
          <w:sz w:val="24"/>
        </w:rPr>
        <w:t>Zābul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Kābul</w:t>
      </w:r>
      <w:proofErr w:type="spellEnd"/>
      <w:r>
        <w:rPr>
          <w:sz w:val="24"/>
        </w:rPr>
        <w:t>': A Late Antique Relict in Early Islamic Times,” Middle East Studies Association of North America (MESA) Annual Meeting, San Diego, November</w:t>
      </w:r>
      <w:r>
        <w:rPr>
          <w:spacing w:val="-7"/>
          <w:sz w:val="24"/>
        </w:rPr>
        <w:t xml:space="preserve"> </w:t>
      </w:r>
      <w:r>
        <w:rPr>
          <w:sz w:val="24"/>
        </w:rPr>
        <w:t>2010.</w:t>
      </w:r>
    </w:p>
    <w:p w14:paraId="35184367" w14:textId="074BA8A2" w:rsidR="0016082F" w:rsidRPr="007D61B5" w:rsidRDefault="0016082F" w:rsidP="007D61B5">
      <w:pPr>
        <w:pStyle w:val="ListParagraph"/>
        <w:numPr>
          <w:ilvl w:val="0"/>
          <w:numId w:val="1"/>
        </w:numPr>
        <w:tabs>
          <w:tab w:val="left" w:pos="499"/>
          <w:tab w:val="left" w:pos="500"/>
        </w:tabs>
        <w:spacing w:before="233"/>
        <w:ind w:right="0"/>
        <w:jc w:val="left"/>
        <w:rPr>
          <w:sz w:val="24"/>
        </w:rPr>
      </w:pPr>
      <w:r>
        <w:rPr>
          <w:sz w:val="24"/>
        </w:rPr>
        <w:t xml:space="preserve">“The Islamization of Iranian Kingly Ideals: The Persianate </w:t>
      </w:r>
      <w:proofErr w:type="spellStart"/>
      <w:r>
        <w:rPr>
          <w:sz w:val="24"/>
        </w:rPr>
        <w:t>Fürstenspiegel</w:t>
      </w:r>
      <w:proofErr w:type="spellEnd"/>
      <w:r>
        <w:rPr>
          <w:sz w:val="24"/>
        </w:rPr>
        <w:t xml:space="preserve"> of the Seljuq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Era,” Conference on </w:t>
      </w:r>
      <w:r w:rsidRPr="007758E3">
        <w:rPr>
          <w:i/>
          <w:sz w:val="24"/>
        </w:rPr>
        <w:t>The Shahnameh and Persianate Identity</w:t>
      </w:r>
      <w:r w:rsidRPr="007758E3">
        <w:rPr>
          <w:sz w:val="24"/>
        </w:rPr>
        <w:t xml:space="preserve">, University of St. Andrews, </w:t>
      </w:r>
      <w:r>
        <w:rPr>
          <w:sz w:val="24"/>
        </w:rPr>
        <w:t xml:space="preserve">UK, </w:t>
      </w:r>
      <w:r w:rsidRPr="007758E3">
        <w:rPr>
          <w:sz w:val="24"/>
        </w:rPr>
        <w:t>April 2010.</w:t>
      </w:r>
    </w:p>
    <w:p w14:paraId="6C18C536" w14:textId="77777777" w:rsidR="005D6983" w:rsidRDefault="005D6983" w:rsidP="007D61B5">
      <w:pPr>
        <w:pStyle w:val="Heading1"/>
        <w:spacing w:before="176"/>
        <w:ind w:right="2415"/>
        <w:jc w:val="center"/>
      </w:pPr>
    </w:p>
    <w:p w14:paraId="693B521C" w14:textId="77777777" w:rsidR="002713B6" w:rsidRDefault="002713B6" w:rsidP="007D61B5">
      <w:pPr>
        <w:pStyle w:val="Heading1"/>
        <w:spacing w:before="176"/>
        <w:ind w:right="2415"/>
        <w:jc w:val="center"/>
      </w:pPr>
    </w:p>
    <w:p w14:paraId="1722FDB4" w14:textId="77777777" w:rsidR="002713B6" w:rsidRDefault="002713B6" w:rsidP="007D61B5">
      <w:pPr>
        <w:pStyle w:val="Heading1"/>
        <w:spacing w:before="176"/>
        <w:ind w:right="2415"/>
        <w:jc w:val="center"/>
      </w:pPr>
    </w:p>
    <w:p w14:paraId="2623185B" w14:textId="1A9BF528" w:rsidR="0016082F" w:rsidRPr="00F93C5E" w:rsidRDefault="0016082F" w:rsidP="007D61B5">
      <w:pPr>
        <w:pStyle w:val="Heading1"/>
        <w:spacing w:before="176"/>
        <w:ind w:right="2415"/>
        <w:jc w:val="center"/>
      </w:pPr>
      <w:r>
        <w:lastRenderedPageBreak/>
        <w:t>SERVICE</w:t>
      </w:r>
    </w:p>
    <w:p w14:paraId="48B0EF29" w14:textId="7E885A13" w:rsidR="002E7E47" w:rsidRPr="002E7E47" w:rsidRDefault="0016082F" w:rsidP="002E7E47">
      <w:pPr>
        <w:ind w:left="140"/>
        <w:rPr>
          <w:b/>
          <w:sz w:val="24"/>
          <w:u w:val="single"/>
        </w:rPr>
      </w:pPr>
      <w:r w:rsidRPr="00F31CAA">
        <w:rPr>
          <w:b/>
          <w:sz w:val="24"/>
          <w:u w:val="single"/>
        </w:rPr>
        <w:t>S</w:t>
      </w:r>
      <w:r w:rsidRPr="00F31CAA">
        <w:rPr>
          <w:b/>
          <w:sz w:val="19"/>
          <w:u w:val="single"/>
        </w:rPr>
        <w:t xml:space="preserve">ERVICE TO THE </w:t>
      </w:r>
      <w:r w:rsidRPr="00F31CAA">
        <w:rPr>
          <w:b/>
          <w:sz w:val="24"/>
          <w:u w:val="single"/>
        </w:rPr>
        <w:t>P</w:t>
      </w:r>
      <w:r w:rsidRPr="00F31CAA">
        <w:rPr>
          <w:b/>
          <w:sz w:val="19"/>
          <w:u w:val="single"/>
        </w:rPr>
        <w:t>ROFESSION</w:t>
      </w:r>
      <w:r w:rsidRPr="00F31CAA">
        <w:rPr>
          <w:b/>
          <w:sz w:val="24"/>
          <w:u w:val="single"/>
        </w:rPr>
        <w:t>:</w:t>
      </w:r>
    </w:p>
    <w:p w14:paraId="309281BA" w14:textId="70292B7D" w:rsidR="002713B6" w:rsidRDefault="002713B6" w:rsidP="002E7E47">
      <w:pPr>
        <w:spacing w:before="90" w:line="275" w:lineRule="exact"/>
        <w:ind w:left="140"/>
        <w:rPr>
          <w:rFonts w:ascii="Times New Roman Bold" w:hAnsi="Times New Roman Bold"/>
          <w:bCs/>
          <w:sz w:val="24"/>
        </w:rPr>
      </w:pPr>
      <w:r>
        <w:rPr>
          <w:rFonts w:ascii="Times New Roman Bold" w:hAnsi="Times New Roman Bold"/>
          <w:bCs/>
          <w:smallCaps/>
          <w:sz w:val="24"/>
        </w:rPr>
        <w:t>Officer, American Society for Premodern Asia (</w:t>
      </w:r>
      <w:r>
        <w:rPr>
          <w:rFonts w:ascii="Times New Roman Bold" w:hAnsi="Times New Roman Bold"/>
          <w:bCs/>
          <w:sz w:val="24"/>
        </w:rPr>
        <w:t>quondam American Oriental Society)</w:t>
      </w:r>
    </w:p>
    <w:p w14:paraId="21F90DF0" w14:textId="62470CFF" w:rsidR="002713B6" w:rsidRDefault="002713B6" w:rsidP="002E7E47">
      <w:pPr>
        <w:spacing w:before="90" w:line="275" w:lineRule="exact"/>
        <w:ind w:left="140"/>
        <w:rPr>
          <w:rFonts w:ascii="Times New Roman Bold" w:hAnsi="Times New Roman Bold"/>
          <w:bCs/>
          <w:sz w:val="24"/>
        </w:rPr>
      </w:pPr>
      <w:r>
        <w:rPr>
          <w:rFonts w:ascii="Times New Roman Bold" w:hAnsi="Times New Roman Bold"/>
          <w:bCs/>
          <w:sz w:val="24"/>
        </w:rPr>
        <w:t>Islamic Near East Member of the Nominating Committee</w:t>
      </w:r>
      <w:r w:rsidR="00945BB4">
        <w:rPr>
          <w:rFonts w:ascii="Times New Roman Bold" w:hAnsi="Times New Roman Bold"/>
          <w:bCs/>
          <w:sz w:val="24"/>
        </w:rPr>
        <w:tab/>
      </w:r>
      <w:r w:rsidR="00945BB4">
        <w:rPr>
          <w:rFonts w:ascii="Times New Roman Bold" w:hAnsi="Times New Roman Bold"/>
          <w:bCs/>
          <w:sz w:val="24"/>
        </w:rPr>
        <w:tab/>
        <w:t>2025-2027</w:t>
      </w:r>
    </w:p>
    <w:p w14:paraId="2519DED9" w14:textId="77777777" w:rsidR="002713B6" w:rsidRPr="002713B6" w:rsidRDefault="002713B6" w:rsidP="002E7E47">
      <w:pPr>
        <w:spacing w:before="90" w:line="275" w:lineRule="exact"/>
        <w:ind w:left="140"/>
        <w:rPr>
          <w:rFonts w:ascii="Times New Roman Bold" w:hAnsi="Times New Roman Bold"/>
          <w:bCs/>
          <w:sz w:val="24"/>
        </w:rPr>
      </w:pPr>
    </w:p>
    <w:p w14:paraId="5026AFCC" w14:textId="0EECE178" w:rsidR="002E7E47" w:rsidRPr="002E7E47" w:rsidRDefault="0016082F" w:rsidP="002E7E47">
      <w:pPr>
        <w:spacing w:before="90" w:line="275" w:lineRule="exact"/>
        <w:ind w:left="140"/>
        <w:rPr>
          <w:rFonts w:ascii="Times New Roman Bold" w:hAnsi="Times New Roman Bold"/>
          <w:bCs/>
          <w:smallCaps/>
          <w:sz w:val="24"/>
        </w:rPr>
      </w:pPr>
      <w:r w:rsidRPr="00F31CAA">
        <w:rPr>
          <w:rFonts w:ascii="Times New Roman Bold" w:hAnsi="Times New Roman Bold"/>
          <w:bCs/>
          <w:smallCaps/>
          <w:sz w:val="24"/>
        </w:rPr>
        <w:t xml:space="preserve">Independent Assessor </w:t>
      </w:r>
    </w:p>
    <w:p w14:paraId="251369B9" w14:textId="195F72C3" w:rsidR="002E7E47" w:rsidRPr="002E7E47" w:rsidRDefault="002E7E47" w:rsidP="0016082F">
      <w:pPr>
        <w:spacing w:before="90" w:line="275" w:lineRule="exact"/>
        <w:ind w:left="140"/>
        <w:rPr>
          <w:rFonts w:ascii="Times New Roman Bold" w:hAnsi="Times New Roman Bold"/>
          <w:bCs/>
          <w:sz w:val="24"/>
        </w:rPr>
      </w:pPr>
      <w:r>
        <w:rPr>
          <w:rFonts w:ascii="Times New Roman Bold" w:hAnsi="Times New Roman Bold"/>
          <w:b/>
          <w:sz w:val="24"/>
        </w:rPr>
        <w:t xml:space="preserve">The University of Cambridge, Magdalen College Lumley JRF Competition </w:t>
      </w:r>
      <w:r>
        <w:rPr>
          <w:rFonts w:ascii="Times New Roman Bold" w:hAnsi="Times New Roman Bold"/>
          <w:bCs/>
          <w:sz w:val="24"/>
        </w:rPr>
        <w:t>2024</w:t>
      </w:r>
    </w:p>
    <w:p w14:paraId="5970EFFD" w14:textId="4B80BE5A" w:rsidR="00CD5746" w:rsidRPr="00CD5746" w:rsidRDefault="00CD5746" w:rsidP="0016082F">
      <w:pPr>
        <w:spacing w:before="90" w:line="275" w:lineRule="exact"/>
        <w:ind w:left="140"/>
        <w:rPr>
          <w:rFonts w:ascii="Times New Roman Bold" w:hAnsi="Times New Roman Bold"/>
          <w:bCs/>
          <w:sz w:val="24"/>
        </w:rPr>
      </w:pPr>
      <w:r>
        <w:rPr>
          <w:rFonts w:ascii="Times New Roman Bold" w:hAnsi="Times New Roman Bold"/>
          <w:b/>
          <w:sz w:val="24"/>
        </w:rPr>
        <w:t>The University of Oxford, Recognition of Distinction Exercise</w:t>
      </w:r>
      <w:r>
        <w:rPr>
          <w:rFonts w:ascii="Times New Roman Bold" w:hAnsi="Times New Roman Bold"/>
          <w:b/>
          <w:sz w:val="24"/>
        </w:rPr>
        <w:tab/>
        <w:t xml:space="preserve"> </w:t>
      </w:r>
      <w:r>
        <w:rPr>
          <w:rFonts w:ascii="Times New Roman Bold" w:hAnsi="Times New Roman Bold"/>
          <w:bCs/>
          <w:sz w:val="24"/>
        </w:rPr>
        <w:t>2023</w:t>
      </w:r>
    </w:p>
    <w:p w14:paraId="1797ADBE" w14:textId="37CD17AC" w:rsidR="00076BDC" w:rsidRDefault="00076BDC" w:rsidP="0016082F">
      <w:pPr>
        <w:spacing w:before="90" w:line="275" w:lineRule="exact"/>
        <w:ind w:left="140"/>
        <w:rPr>
          <w:rFonts w:ascii="Times New Roman Bold" w:hAnsi="Times New Roman Bold"/>
          <w:b/>
          <w:sz w:val="24"/>
        </w:rPr>
      </w:pPr>
      <w:r>
        <w:rPr>
          <w:rFonts w:ascii="Times New Roman Bold" w:hAnsi="Times New Roman Bold"/>
          <w:b/>
          <w:sz w:val="24"/>
        </w:rPr>
        <w:t>The University of St. Andrews</w:t>
      </w:r>
      <w:r w:rsidR="00CD5746">
        <w:rPr>
          <w:rFonts w:ascii="Times New Roman Bold" w:hAnsi="Times New Roman Bold"/>
          <w:b/>
          <w:sz w:val="24"/>
        </w:rPr>
        <w:t>, Professorial Salary Review</w:t>
      </w:r>
      <w:r>
        <w:rPr>
          <w:rFonts w:ascii="Times New Roman Bold" w:hAnsi="Times New Roman Bold"/>
          <w:b/>
          <w:sz w:val="24"/>
        </w:rPr>
        <w:tab/>
      </w:r>
      <w:r w:rsidR="00CD5746">
        <w:rPr>
          <w:rFonts w:ascii="Times New Roman Bold" w:hAnsi="Times New Roman Bold"/>
          <w:b/>
          <w:sz w:val="24"/>
        </w:rPr>
        <w:t xml:space="preserve"> </w:t>
      </w:r>
      <w:r w:rsidRPr="00076BDC">
        <w:rPr>
          <w:rFonts w:ascii="Times New Roman Bold" w:hAnsi="Times New Roman Bold"/>
          <w:bCs/>
          <w:sz w:val="24"/>
        </w:rPr>
        <w:t>2022</w:t>
      </w:r>
    </w:p>
    <w:p w14:paraId="2FA1BEF9" w14:textId="6EE80D98" w:rsidR="0016082F" w:rsidRPr="004B3642" w:rsidRDefault="0016082F" w:rsidP="0016082F">
      <w:pPr>
        <w:spacing w:before="90" w:line="275" w:lineRule="exact"/>
        <w:ind w:left="140"/>
        <w:rPr>
          <w:rFonts w:ascii="Times New Roman Bold" w:hAnsi="Times New Roman Bold"/>
          <w:bCs/>
          <w:sz w:val="19"/>
        </w:rPr>
      </w:pPr>
      <w:r>
        <w:rPr>
          <w:rFonts w:ascii="Times New Roman Bold" w:hAnsi="Times New Roman Bold"/>
          <w:b/>
          <w:sz w:val="24"/>
        </w:rPr>
        <w:t>The British Academy</w:t>
      </w:r>
      <w:r w:rsidR="00CD5746">
        <w:rPr>
          <w:rFonts w:ascii="Times New Roman Bold" w:hAnsi="Times New Roman Bold"/>
          <w:b/>
          <w:sz w:val="24"/>
        </w:rPr>
        <w:t>, Fellowship Nomination Evaluation</w:t>
      </w:r>
      <w:r>
        <w:rPr>
          <w:rFonts w:ascii="Times New Roman Bold" w:hAnsi="Times New Roman Bold"/>
          <w:b/>
          <w:sz w:val="24"/>
        </w:rPr>
        <w:t xml:space="preserve"> </w:t>
      </w:r>
      <w:r>
        <w:rPr>
          <w:rFonts w:ascii="Times New Roman Bold" w:hAnsi="Times New Roman Bold"/>
          <w:b/>
          <w:sz w:val="24"/>
        </w:rPr>
        <w:tab/>
      </w:r>
      <w:r w:rsidR="00CD5746">
        <w:rPr>
          <w:rFonts w:ascii="Times New Roman Bold" w:hAnsi="Times New Roman Bold"/>
          <w:b/>
          <w:sz w:val="24"/>
        </w:rPr>
        <w:t xml:space="preserve"> </w:t>
      </w:r>
      <w:r>
        <w:rPr>
          <w:rFonts w:ascii="Times New Roman Bold" w:hAnsi="Times New Roman Bold"/>
          <w:bCs/>
          <w:sz w:val="24"/>
        </w:rPr>
        <w:t>2021</w:t>
      </w:r>
    </w:p>
    <w:p w14:paraId="6B2819AA" w14:textId="77777777" w:rsidR="0016082F" w:rsidRPr="00782F11" w:rsidRDefault="0016082F" w:rsidP="0016082F">
      <w:pPr>
        <w:spacing w:before="90" w:line="275" w:lineRule="exact"/>
        <w:rPr>
          <w:b/>
          <w:sz w:val="24"/>
        </w:rPr>
      </w:pPr>
    </w:p>
    <w:p w14:paraId="75B6F7BE" w14:textId="08C28AB3" w:rsidR="004B64A4" w:rsidRPr="002E7E47" w:rsidRDefault="0016082F" w:rsidP="002E7E47">
      <w:pPr>
        <w:spacing w:before="90" w:line="275" w:lineRule="exact"/>
        <w:ind w:left="140"/>
        <w:rPr>
          <w:bCs/>
          <w:sz w:val="19"/>
        </w:rPr>
      </w:pPr>
      <w:r w:rsidRPr="00F31CAA">
        <w:rPr>
          <w:bCs/>
          <w:sz w:val="24"/>
        </w:rPr>
        <w:t>G</w:t>
      </w:r>
      <w:r w:rsidRPr="00F31CAA">
        <w:rPr>
          <w:bCs/>
          <w:sz w:val="19"/>
        </w:rPr>
        <w:t xml:space="preserve">RANT </w:t>
      </w:r>
      <w:r w:rsidRPr="00F31CAA">
        <w:rPr>
          <w:bCs/>
          <w:sz w:val="24"/>
        </w:rPr>
        <w:t>R</w:t>
      </w:r>
      <w:r w:rsidRPr="00F31CAA">
        <w:rPr>
          <w:bCs/>
          <w:sz w:val="19"/>
        </w:rPr>
        <w:t>EFEREE</w:t>
      </w:r>
    </w:p>
    <w:p w14:paraId="37665367" w14:textId="155CCB1D" w:rsidR="00901488" w:rsidRDefault="00901488" w:rsidP="004B64A4">
      <w:pPr>
        <w:pStyle w:val="Heading2"/>
        <w:spacing w:after="13" w:line="275" w:lineRule="exact"/>
      </w:pPr>
      <w:r>
        <w:t>American Council of Learned Societies (ACLS)</w:t>
      </w:r>
    </w:p>
    <w:p w14:paraId="33B5C1D1" w14:textId="3B314C3C" w:rsidR="00F01554" w:rsidRPr="00F01554" w:rsidRDefault="00901488" w:rsidP="004B64A4">
      <w:pPr>
        <w:pStyle w:val="Heading2"/>
        <w:spacing w:after="13" w:line="275" w:lineRule="exact"/>
        <w:rPr>
          <w:b w:val="0"/>
          <w:bCs w:val="0"/>
        </w:rPr>
      </w:pPr>
      <w:r>
        <w:tab/>
      </w:r>
      <w:r w:rsidR="00F01554" w:rsidRPr="00F01554">
        <w:rPr>
          <w:b w:val="0"/>
          <w:bCs w:val="0"/>
        </w:rPr>
        <w:t>2025</w:t>
      </w:r>
      <w:r w:rsidR="00F01554">
        <w:rPr>
          <w:b w:val="0"/>
          <w:bCs w:val="0"/>
        </w:rPr>
        <w:tab/>
      </w:r>
      <w:r w:rsidR="00F01554">
        <w:rPr>
          <w:b w:val="0"/>
          <w:bCs w:val="0"/>
        </w:rPr>
        <w:tab/>
        <w:t>Selection Committee, Middle East subject area</w:t>
      </w:r>
    </w:p>
    <w:p w14:paraId="33F4ECF2" w14:textId="7E2A3164" w:rsidR="00901488" w:rsidRPr="00901488" w:rsidRDefault="00901488" w:rsidP="00F01554">
      <w:pPr>
        <w:pStyle w:val="Heading2"/>
        <w:spacing w:after="13" w:line="275" w:lineRule="exact"/>
        <w:ind w:firstLine="580"/>
        <w:rPr>
          <w:b w:val="0"/>
          <w:bCs w:val="0"/>
        </w:rPr>
      </w:pPr>
      <w:r>
        <w:rPr>
          <w:b w:val="0"/>
          <w:bCs w:val="0"/>
        </w:rPr>
        <w:t>2024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>Selection Committee, Middle East subject area</w:t>
      </w:r>
    </w:p>
    <w:p w14:paraId="4DF7DE2A" w14:textId="6B625BBD" w:rsidR="004B64A4" w:rsidRPr="004B64A4" w:rsidRDefault="004B64A4" w:rsidP="004B64A4">
      <w:pPr>
        <w:pStyle w:val="Heading2"/>
        <w:spacing w:after="13" w:line="275" w:lineRule="exact"/>
      </w:pPr>
      <w:r w:rsidRPr="004B64A4">
        <w:t>European Research Council (ERC)</w:t>
      </w:r>
    </w:p>
    <w:p w14:paraId="6DC3B642" w14:textId="15E4364B" w:rsidR="004B64A4" w:rsidRPr="004B64A4" w:rsidRDefault="004B64A4" w:rsidP="004B64A4">
      <w:pPr>
        <w:pStyle w:val="Heading2"/>
        <w:spacing w:after="13" w:line="275" w:lineRule="exact"/>
        <w:rPr>
          <w:b w:val="0"/>
          <w:bCs w:val="0"/>
        </w:rPr>
      </w:pPr>
      <w:r w:rsidRPr="004B64A4">
        <w:tab/>
      </w:r>
      <w:r w:rsidRPr="004B64A4">
        <w:rPr>
          <w:b w:val="0"/>
          <w:bCs w:val="0"/>
        </w:rPr>
        <w:t xml:space="preserve">2024 </w:t>
      </w: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ab/>
        <w:t xml:space="preserve">  External</w:t>
      </w:r>
      <w:proofErr w:type="gramEnd"/>
      <w:r>
        <w:rPr>
          <w:b w:val="0"/>
          <w:bCs w:val="0"/>
        </w:rPr>
        <w:t xml:space="preserve"> Grant Reviewer</w:t>
      </w:r>
    </w:p>
    <w:p w14:paraId="3912D523" w14:textId="4309E5DA" w:rsidR="004B64A4" w:rsidRPr="008D4E01" w:rsidRDefault="004B64A4" w:rsidP="004B64A4">
      <w:pPr>
        <w:pStyle w:val="Heading2"/>
        <w:spacing w:after="13" w:line="275" w:lineRule="exact"/>
        <w:ind w:firstLine="580"/>
        <w:rPr>
          <w:b w:val="0"/>
          <w:bCs w:val="0"/>
        </w:rPr>
      </w:pPr>
      <w:r>
        <w:rPr>
          <w:b w:val="0"/>
          <w:bCs w:val="0"/>
        </w:rPr>
        <w:t>2022</w:t>
      </w:r>
      <w:r>
        <w:rPr>
          <w:b w:val="0"/>
          <w:bCs w:val="0"/>
        </w:rPr>
        <w:tab/>
      </w:r>
      <w:proofErr w:type="gramStart"/>
      <w:r>
        <w:rPr>
          <w:b w:val="0"/>
          <w:bCs w:val="0"/>
        </w:rPr>
        <w:tab/>
        <w:t xml:space="preserve">  External</w:t>
      </w:r>
      <w:proofErr w:type="gramEnd"/>
      <w:r>
        <w:rPr>
          <w:b w:val="0"/>
          <w:bCs w:val="0"/>
        </w:rPr>
        <w:t xml:space="preserve"> Grant Reviewer</w:t>
      </w:r>
    </w:p>
    <w:p w14:paraId="2449FA50" w14:textId="1FE05698" w:rsidR="00DD0E93" w:rsidRPr="004B64A4" w:rsidRDefault="004B64A4" w:rsidP="002E7E47">
      <w:pPr>
        <w:pStyle w:val="Heading2"/>
        <w:spacing w:after="13" w:line="275" w:lineRule="exact"/>
        <w:rPr>
          <w:b w:val="0"/>
          <w:bCs w:val="0"/>
        </w:rPr>
      </w:pPr>
      <w:r w:rsidRPr="005D6983">
        <w:tab/>
      </w:r>
      <w:r w:rsidRPr="005D6983">
        <w:rPr>
          <w:b w:val="0"/>
          <w:bCs w:val="0"/>
        </w:rPr>
        <w:t xml:space="preserve">2019 </w:t>
      </w:r>
      <w:r w:rsidRPr="005D6983">
        <w:rPr>
          <w:b w:val="0"/>
          <w:bCs w:val="0"/>
        </w:rPr>
        <w:tab/>
      </w:r>
      <w:proofErr w:type="gramStart"/>
      <w:r w:rsidRPr="005D6983">
        <w:rPr>
          <w:b w:val="0"/>
          <w:bCs w:val="0"/>
        </w:rPr>
        <w:tab/>
        <w:t xml:space="preserve">  External</w:t>
      </w:r>
      <w:proofErr w:type="gramEnd"/>
      <w:r w:rsidRPr="005D6983">
        <w:rPr>
          <w:b w:val="0"/>
          <w:bCs w:val="0"/>
        </w:rPr>
        <w:t xml:space="preserve"> Grant Reviewer</w:t>
      </w:r>
    </w:p>
    <w:p w14:paraId="08CF62FC" w14:textId="7F8A3F9A" w:rsidR="00F3090F" w:rsidRDefault="00F3090F" w:rsidP="00F3090F">
      <w:pPr>
        <w:pStyle w:val="Heading2"/>
        <w:spacing w:after="13" w:line="275" w:lineRule="exact"/>
        <w:rPr>
          <w:b w:val="0"/>
        </w:rPr>
      </w:pPr>
      <w:r>
        <w:t xml:space="preserve">The National Endowment for the Humanities </w:t>
      </w:r>
      <w:r>
        <w:rPr>
          <w:b w:val="0"/>
        </w:rPr>
        <w:t>(NEH)</w:t>
      </w:r>
    </w:p>
    <w:p w14:paraId="14052D7F" w14:textId="7E2FC446" w:rsidR="00F3090F" w:rsidRPr="00F3090F" w:rsidRDefault="00F3090F" w:rsidP="00F3090F">
      <w:pPr>
        <w:pStyle w:val="TableParagraph"/>
        <w:spacing w:line="250" w:lineRule="exact"/>
        <w:ind w:left="810" w:right="-270"/>
        <w:rPr>
          <w:sz w:val="24"/>
        </w:rPr>
      </w:pPr>
      <w:r w:rsidRPr="00F3090F">
        <w:rPr>
          <w:sz w:val="24"/>
          <w:szCs w:val="24"/>
        </w:rPr>
        <w:t xml:space="preserve"> 2023</w:t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>
        <w:rPr>
          <w:sz w:val="24"/>
        </w:rPr>
        <w:t>Selection committee</w:t>
      </w:r>
      <w:r>
        <w:rPr>
          <w:i/>
          <w:sz w:val="24"/>
        </w:rPr>
        <w:t xml:space="preserve">, </w:t>
      </w:r>
      <w:r>
        <w:rPr>
          <w:sz w:val="24"/>
        </w:rPr>
        <w:t>Middle East and Africa subject area, Yearlong grants</w:t>
      </w:r>
    </w:p>
    <w:tbl>
      <w:tblPr>
        <w:tblW w:w="0" w:type="auto"/>
        <w:tblInd w:w="8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0"/>
        <w:gridCol w:w="7441"/>
      </w:tblGrid>
      <w:tr w:rsidR="00F3090F" w14:paraId="3CBDDC12" w14:textId="77777777" w:rsidTr="00537F18">
        <w:trPr>
          <w:trHeight w:val="269"/>
        </w:trPr>
        <w:tc>
          <w:tcPr>
            <w:tcW w:w="1290" w:type="dxa"/>
          </w:tcPr>
          <w:p w14:paraId="171512C0" w14:textId="77777777" w:rsidR="00F3090F" w:rsidRDefault="00F3090F" w:rsidP="00537F1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441" w:type="dxa"/>
          </w:tcPr>
          <w:p w14:paraId="1E7D01E1" w14:textId="77777777" w:rsidR="00F3090F" w:rsidRDefault="00F3090F" w:rsidP="00537F18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Selection committee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Middle East and Africa subject area, Yearlong grants</w:t>
            </w:r>
          </w:p>
        </w:tc>
      </w:tr>
      <w:tr w:rsidR="00F3090F" w14:paraId="4DA12268" w14:textId="77777777" w:rsidTr="00537F18">
        <w:trPr>
          <w:trHeight w:val="276"/>
        </w:trPr>
        <w:tc>
          <w:tcPr>
            <w:tcW w:w="1290" w:type="dxa"/>
          </w:tcPr>
          <w:p w14:paraId="5AB07561" w14:textId="77777777" w:rsidR="00F3090F" w:rsidRDefault="00F3090F" w:rsidP="00537F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7441" w:type="dxa"/>
          </w:tcPr>
          <w:p w14:paraId="3E93F815" w14:textId="77777777" w:rsidR="00F3090F" w:rsidRDefault="00F3090F" w:rsidP="00537F1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Selection committee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Middle East and Africa subject area, Yearlong grants</w:t>
            </w:r>
          </w:p>
        </w:tc>
      </w:tr>
      <w:tr w:rsidR="00F3090F" w14:paraId="0E162E8D" w14:textId="77777777" w:rsidTr="00537F18">
        <w:trPr>
          <w:trHeight w:val="272"/>
        </w:trPr>
        <w:tc>
          <w:tcPr>
            <w:tcW w:w="1290" w:type="dxa"/>
          </w:tcPr>
          <w:p w14:paraId="39B1D562" w14:textId="77777777" w:rsidR="00F3090F" w:rsidRDefault="00F3090F" w:rsidP="00537F1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2010-2011</w:t>
            </w:r>
          </w:p>
        </w:tc>
        <w:tc>
          <w:tcPr>
            <w:tcW w:w="7441" w:type="dxa"/>
          </w:tcPr>
          <w:p w14:paraId="7653F620" w14:textId="77777777" w:rsidR="00F3090F" w:rsidRDefault="00F3090F" w:rsidP="00537F18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Selection committee, Middle East and Africa subject area, Summer grants</w:t>
            </w:r>
          </w:p>
        </w:tc>
      </w:tr>
    </w:tbl>
    <w:p w14:paraId="11ADA992" w14:textId="77777777" w:rsidR="0016082F" w:rsidRPr="00F228A6" w:rsidRDefault="0016082F" w:rsidP="0016082F">
      <w:pPr>
        <w:spacing w:before="1"/>
        <w:ind w:left="140"/>
        <w:rPr>
          <w:b/>
          <w:sz w:val="24"/>
        </w:rPr>
      </w:pPr>
      <w:r>
        <w:rPr>
          <w:b/>
          <w:sz w:val="24"/>
        </w:rPr>
        <w:t>Institute for Advanced Study, Princeton</w:t>
      </w:r>
      <w:r>
        <w:rPr>
          <w:b/>
          <w:sz w:val="11"/>
        </w:rPr>
        <w:tab/>
      </w:r>
    </w:p>
    <w:tbl>
      <w:tblPr>
        <w:tblW w:w="0" w:type="auto"/>
        <w:tblInd w:w="8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2853"/>
      </w:tblGrid>
      <w:tr w:rsidR="0016082F" w14:paraId="424B2139" w14:textId="77777777" w:rsidTr="00CE1BE5">
        <w:trPr>
          <w:trHeight w:val="269"/>
        </w:trPr>
        <w:tc>
          <w:tcPr>
            <w:tcW w:w="1010" w:type="dxa"/>
          </w:tcPr>
          <w:p w14:paraId="4E4EEFEC" w14:textId="77777777" w:rsidR="0016082F" w:rsidRDefault="0016082F" w:rsidP="00CE1BE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2015-present</w:t>
            </w:r>
          </w:p>
        </w:tc>
        <w:tc>
          <w:tcPr>
            <w:tcW w:w="2853" w:type="dxa"/>
          </w:tcPr>
          <w:p w14:paraId="45571F2E" w14:textId="77777777" w:rsidR="0016082F" w:rsidRDefault="0016082F" w:rsidP="00CE1BE5">
            <w:pPr>
              <w:pStyle w:val="TableParagraph"/>
              <w:spacing w:line="250" w:lineRule="exact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External Grant Reviewer</w:t>
            </w:r>
          </w:p>
          <w:p w14:paraId="3A53F783" w14:textId="77777777" w:rsidR="0016082F" w:rsidRDefault="0016082F" w:rsidP="00CE1BE5">
            <w:pPr>
              <w:pStyle w:val="TableParagraph"/>
              <w:spacing w:line="250" w:lineRule="exact"/>
              <w:ind w:left="0" w:right="-987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</w:tr>
    </w:tbl>
    <w:p w14:paraId="0D750C11" w14:textId="62AACC8A" w:rsidR="00726596" w:rsidRDefault="00726596" w:rsidP="0016082F">
      <w:pPr>
        <w:pStyle w:val="Heading2"/>
        <w:spacing w:after="13" w:line="275" w:lineRule="exact"/>
        <w:rPr>
          <w:lang w:val="de-DE"/>
        </w:rPr>
      </w:pPr>
      <w:r>
        <w:rPr>
          <w:lang w:val="de-DE"/>
        </w:rPr>
        <w:t xml:space="preserve">Austrian Academy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Science</w:t>
      </w:r>
    </w:p>
    <w:p w14:paraId="3720021C" w14:textId="49F6591F" w:rsidR="00726596" w:rsidRPr="00726596" w:rsidRDefault="00726596" w:rsidP="0016082F">
      <w:pPr>
        <w:pStyle w:val="Heading2"/>
        <w:spacing w:after="13" w:line="275" w:lineRule="exact"/>
        <w:rPr>
          <w:b w:val="0"/>
          <w:bCs w:val="0"/>
          <w:lang w:val="de-DE"/>
        </w:rPr>
      </w:pPr>
      <w:r>
        <w:rPr>
          <w:lang w:val="de-DE"/>
        </w:rPr>
        <w:tab/>
      </w:r>
      <w:r>
        <w:rPr>
          <w:b w:val="0"/>
          <w:bCs w:val="0"/>
          <w:lang w:val="de-DE"/>
        </w:rPr>
        <w:t>2023</w:t>
      </w:r>
      <w:r>
        <w:rPr>
          <w:b w:val="0"/>
          <w:bCs w:val="0"/>
          <w:lang w:val="de-DE"/>
        </w:rPr>
        <w:tab/>
      </w:r>
      <w:r>
        <w:rPr>
          <w:b w:val="0"/>
          <w:bCs w:val="0"/>
          <w:lang w:val="de-DE"/>
        </w:rPr>
        <w:tab/>
        <w:t>External Grant Reviewer</w:t>
      </w:r>
    </w:p>
    <w:p w14:paraId="444C702F" w14:textId="0766CA8C" w:rsidR="0016082F" w:rsidRDefault="0016082F" w:rsidP="0016082F">
      <w:pPr>
        <w:pStyle w:val="Heading2"/>
        <w:spacing w:after="13" w:line="275" w:lineRule="exact"/>
        <w:rPr>
          <w:lang w:val="de-DE"/>
        </w:rPr>
      </w:pPr>
      <w:r>
        <w:rPr>
          <w:lang w:val="de-DE"/>
        </w:rPr>
        <w:t xml:space="preserve">National </w:t>
      </w:r>
      <w:proofErr w:type="spellStart"/>
      <w:r>
        <w:rPr>
          <w:lang w:val="de-DE"/>
        </w:rPr>
        <w:t>Humanities</w:t>
      </w:r>
      <w:proofErr w:type="spellEnd"/>
      <w:r>
        <w:rPr>
          <w:lang w:val="de-DE"/>
        </w:rPr>
        <w:t xml:space="preserve"> Center</w:t>
      </w:r>
    </w:p>
    <w:p w14:paraId="0393EB15" w14:textId="458B9B14" w:rsidR="0016082F" w:rsidRPr="00B91431" w:rsidRDefault="0016082F" w:rsidP="008D4E01">
      <w:pPr>
        <w:pStyle w:val="Heading2"/>
        <w:spacing w:after="13" w:line="275" w:lineRule="exact"/>
        <w:rPr>
          <w:b w:val="0"/>
          <w:bCs w:val="0"/>
          <w:lang w:val="de-DE"/>
        </w:rPr>
      </w:pPr>
      <w:r>
        <w:rPr>
          <w:lang w:val="de-DE"/>
        </w:rPr>
        <w:tab/>
      </w:r>
      <w:r>
        <w:rPr>
          <w:b w:val="0"/>
          <w:bCs w:val="0"/>
          <w:lang w:val="de-DE"/>
        </w:rPr>
        <w:t>2021</w:t>
      </w:r>
      <w:r>
        <w:rPr>
          <w:b w:val="0"/>
          <w:bCs w:val="0"/>
          <w:lang w:val="de-DE"/>
        </w:rPr>
        <w:tab/>
      </w:r>
      <w:r>
        <w:rPr>
          <w:b w:val="0"/>
          <w:bCs w:val="0"/>
          <w:lang w:val="de-DE"/>
        </w:rPr>
        <w:tab/>
        <w:t>External Grant Reviewer</w:t>
      </w:r>
    </w:p>
    <w:p w14:paraId="5CAE2A51" w14:textId="77777777" w:rsidR="0016082F" w:rsidRPr="00CE5053" w:rsidRDefault="0016082F" w:rsidP="0016082F">
      <w:pPr>
        <w:pStyle w:val="Heading2"/>
        <w:spacing w:after="13" w:line="275" w:lineRule="exact"/>
        <w:rPr>
          <w:lang w:val="de-DE"/>
        </w:rPr>
      </w:pPr>
      <w:r w:rsidRPr="00CE5053">
        <w:rPr>
          <w:lang w:val="de-DE"/>
        </w:rPr>
        <w:t>Deutsche Forschungsgemeinschaft (DFG)</w:t>
      </w:r>
    </w:p>
    <w:p w14:paraId="5A936D31" w14:textId="0D52A5FA" w:rsidR="0016082F" w:rsidRPr="00782F11" w:rsidRDefault="0016082F" w:rsidP="005D6983">
      <w:pPr>
        <w:pStyle w:val="Heading2"/>
        <w:spacing w:after="13" w:line="275" w:lineRule="exact"/>
        <w:rPr>
          <w:b w:val="0"/>
          <w:bCs w:val="0"/>
          <w:lang w:val="de-DE"/>
        </w:rPr>
      </w:pPr>
      <w:r w:rsidRPr="00CE5053">
        <w:rPr>
          <w:lang w:val="de-DE"/>
        </w:rPr>
        <w:tab/>
      </w:r>
      <w:r w:rsidRPr="00782F11">
        <w:rPr>
          <w:b w:val="0"/>
          <w:bCs w:val="0"/>
          <w:lang w:val="de-DE"/>
        </w:rPr>
        <w:t>2020</w:t>
      </w:r>
      <w:r w:rsidRPr="00782F11">
        <w:rPr>
          <w:b w:val="0"/>
          <w:bCs w:val="0"/>
          <w:lang w:val="de-DE"/>
        </w:rPr>
        <w:tab/>
      </w:r>
      <w:r w:rsidRPr="00782F11">
        <w:rPr>
          <w:b w:val="0"/>
          <w:bCs w:val="0"/>
          <w:lang w:val="de-DE"/>
        </w:rPr>
        <w:tab/>
        <w:t xml:space="preserve"> External Grant Reviewer</w:t>
      </w:r>
    </w:p>
    <w:p w14:paraId="64D0C6D1" w14:textId="77777777" w:rsidR="0016082F" w:rsidRPr="00726596" w:rsidRDefault="0016082F" w:rsidP="0016082F">
      <w:pPr>
        <w:pStyle w:val="Heading2"/>
        <w:spacing w:after="13" w:line="275" w:lineRule="exact"/>
        <w:rPr>
          <w:lang w:val="de-DE"/>
        </w:rPr>
      </w:pPr>
      <w:r w:rsidRPr="00726596">
        <w:rPr>
          <w:lang w:val="de-DE"/>
        </w:rPr>
        <w:t>Erasmus + EISCAS Project</w:t>
      </w:r>
    </w:p>
    <w:p w14:paraId="0FB3A338" w14:textId="68D9730C" w:rsidR="0016082F" w:rsidRPr="00726596" w:rsidRDefault="0016082F" w:rsidP="005D6983">
      <w:pPr>
        <w:pStyle w:val="Heading2"/>
        <w:spacing w:after="13" w:line="275" w:lineRule="exact"/>
        <w:rPr>
          <w:b w:val="0"/>
          <w:bCs w:val="0"/>
          <w:lang w:val="de-DE"/>
        </w:rPr>
      </w:pPr>
      <w:r w:rsidRPr="00726596">
        <w:rPr>
          <w:lang w:val="de-DE"/>
        </w:rPr>
        <w:tab/>
      </w:r>
      <w:r w:rsidRPr="00726596">
        <w:rPr>
          <w:b w:val="0"/>
          <w:bCs w:val="0"/>
          <w:lang w:val="de-DE"/>
        </w:rPr>
        <w:t>2020</w:t>
      </w:r>
      <w:r w:rsidRPr="00726596">
        <w:rPr>
          <w:b w:val="0"/>
          <w:bCs w:val="0"/>
          <w:lang w:val="de-DE"/>
        </w:rPr>
        <w:tab/>
      </w:r>
      <w:r w:rsidRPr="00726596">
        <w:rPr>
          <w:b w:val="0"/>
          <w:bCs w:val="0"/>
          <w:lang w:val="de-DE"/>
        </w:rPr>
        <w:tab/>
      </w:r>
      <w:r w:rsidR="008D4E01" w:rsidRPr="00726596">
        <w:rPr>
          <w:b w:val="0"/>
          <w:bCs w:val="0"/>
          <w:lang w:val="de-DE"/>
        </w:rPr>
        <w:t xml:space="preserve"> </w:t>
      </w:r>
      <w:r w:rsidRPr="00726596">
        <w:rPr>
          <w:b w:val="0"/>
          <w:bCs w:val="0"/>
          <w:lang w:val="de-DE"/>
        </w:rPr>
        <w:t>External Grant Reviewer</w:t>
      </w:r>
    </w:p>
    <w:p w14:paraId="65F68BE5" w14:textId="1402E625" w:rsidR="0016082F" w:rsidRDefault="005D6983" w:rsidP="005D6983">
      <w:pPr>
        <w:rPr>
          <w:b/>
          <w:sz w:val="24"/>
        </w:rPr>
      </w:pPr>
      <w:r>
        <w:rPr>
          <w:b/>
          <w:sz w:val="24"/>
        </w:rPr>
        <w:t xml:space="preserve">  </w:t>
      </w:r>
      <w:r w:rsidR="0016082F">
        <w:rPr>
          <w:b/>
          <w:sz w:val="24"/>
        </w:rPr>
        <w:t xml:space="preserve">Netherlands </w:t>
      </w:r>
      <w:proofErr w:type="spellStart"/>
      <w:r w:rsidR="0016082F">
        <w:rPr>
          <w:b/>
          <w:sz w:val="24"/>
        </w:rPr>
        <w:t>Organisation</w:t>
      </w:r>
      <w:proofErr w:type="spellEnd"/>
      <w:r w:rsidR="0016082F">
        <w:rPr>
          <w:b/>
          <w:sz w:val="24"/>
        </w:rPr>
        <w:t xml:space="preserve"> for Scientific Research - Council for the Humanities</w:t>
      </w:r>
    </w:p>
    <w:p w14:paraId="3E61CD2C" w14:textId="77777777" w:rsidR="0016082F" w:rsidRDefault="0016082F" w:rsidP="0016082F">
      <w:pPr>
        <w:pStyle w:val="BodyText"/>
        <w:tabs>
          <w:tab w:val="left" w:pos="2299"/>
        </w:tabs>
        <w:spacing w:before="113"/>
        <w:ind w:left="860"/>
      </w:pPr>
      <w:r>
        <w:t>2016</w:t>
      </w:r>
      <w:r>
        <w:tab/>
        <w:t>External</w:t>
      </w:r>
      <w:r>
        <w:rPr>
          <w:spacing w:val="-5"/>
        </w:rPr>
        <w:t xml:space="preserve"> </w:t>
      </w:r>
      <w:r>
        <w:t xml:space="preserve">Grant Reviewer </w:t>
      </w:r>
    </w:p>
    <w:p w14:paraId="7602F3E0" w14:textId="3F0B7759" w:rsidR="0016082F" w:rsidRPr="005D6983" w:rsidRDefault="0016082F" w:rsidP="005D6983">
      <w:pPr>
        <w:pStyle w:val="BodyText"/>
        <w:tabs>
          <w:tab w:val="left" w:pos="2299"/>
        </w:tabs>
        <w:spacing w:before="3"/>
        <w:ind w:left="860"/>
      </w:pPr>
      <w:r>
        <w:t>2015</w:t>
      </w:r>
      <w:r>
        <w:tab/>
        <w:t>External</w:t>
      </w:r>
      <w:r>
        <w:rPr>
          <w:spacing w:val="-5"/>
        </w:rPr>
        <w:t xml:space="preserve"> </w:t>
      </w:r>
      <w:r>
        <w:t>Grant Reviewer</w:t>
      </w:r>
    </w:p>
    <w:p w14:paraId="6A52BCDA" w14:textId="77777777" w:rsidR="0016082F" w:rsidRDefault="0016082F" w:rsidP="0016082F">
      <w:pPr>
        <w:pStyle w:val="Heading2"/>
        <w:spacing w:before="1"/>
      </w:pPr>
      <w:r>
        <w:t>Israel Academy of Arts and</w:t>
      </w:r>
      <w:r>
        <w:rPr>
          <w:spacing w:val="-9"/>
        </w:rPr>
        <w:t xml:space="preserve"> </w:t>
      </w:r>
      <w:r>
        <w:t>Sciences</w:t>
      </w:r>
    </w:p>
    <w:p w14:paraId="17A78368" w14:textId="60A5BA35" w:rsidR="00B006C2" w:rsidRDefault="00B006C2" w:rsidP="0016082F">
      <w:pPr>
        <w:pStyle w:val="BodyText"/>
        <w:tabs>
          <w:tab w:val="left" w:pos="2299"/>
        </w:tabs>
        <w:spacing w:before="119"/>
        <w:ind w:left="864" w:right="2434"/>
        <w:contextualSpacing/>
      </w:pPr>
      <w:r>
        <w:t>2022-2023</w:t>
      </w:r>
      <w:r>
        <w:tab/>
        <w:t>External Grant Reviewer</w:t>
      </w:r>
    </w:p>
    <w:p w14:paraId="3811D752" w14:textId="5B6A4A0C" w:rsidR="00F31CAA" w:rsidRDefault="00F31CAA" w:rsidP="0016082F">
      <w:pPr>
        <w:pStyle w:val="BodyText"/>
        <w:tabs>
          <w:tab w:val="left" w:pos="2299"/>
        </w:tabs>
        <w:spacing w:before="119"/>
        <w:ind w:left="864" w:right="2434"/>
        <w:contextualSpacing/>
      </w:pPr>
      <w:r>
        <w:t>2021-2022</w:t>
      </w:r>
      <w:r>
        <w:tab/>
        <w:t>External Grant Reviewer</w:t>
      </w:r>
    </w:p>
    <w:p w14:paraId="0323E75E" w14:textId="7E12F36F" w:rsidR="0016082F" w:rsidRDefault="0016082F" w:rsidP="0016082F">
      <w:pPr>
        <w:pStyle w:val="BodyText"/>
        <w:tabs>
          <w:tab w:val="left" w:pos="2299"/>
        </w:tabs>
        <w:spacing w:before="119"/>
        <w:ind w:left="864" w:right="2434"/>
        <w:contextualSpacing/>
      </w:pPr>
      <w:r>
        <w:t>2019-2020</w:t>
      </w:r>
      <w:r>
        <w:tab/>
        <w:t>External Grant Reviewer</w:t>
      </w:r>
    </w:p>
    <w:p w14:paraId="136FB168" w14:textId="77777777" w:rsidR="0016082F" w:rsidRDefault="0016082F" w:rsidP="0016082F">
      <w:pPr>
        <w:pStyle w:val="BodyText"/>
        <w:tabs>
          <w:tab w:val="left" w:pos="2299"/>
        </w:tabs>
        <w:spacing w:before="119"/>
        <w:ind w:left="864" w:right="2434"/>
        <w:contextualSpacing/>
      </w:pPr>
      <w:r>
        <w:lastRenderedPageBreak/>
        <w:t xml:space="preserve">2016-2017 </w:t>
      </w:r>
      <w:r>
        <w:tab/>
        <w:t>External Grant Reviewer</w:t>
      </w:r>
    </w:p>
    <w:p w14:paraId="3EF5955C" w14:textId="77777777" w:rsidR="0016082F" w:rsidRDefault="0016082F" w:rsidP="0016082F">
      <w:pPr>
        <w:pStyle w:val="BodyText"/>
        <w:tabs>
          <w:tab w:val="left" w:pos="2299"/>
        </w:tabs>
        <w:spacing w:before="119"/>
        <w:ind w:left="864" w:right="2434"/>
        <w:contextualSpacing/>
      </w:pPr>
      <w:r>
        <w:t>2008-2009</w:t>
      </w:r>
      <w:r>
        <w:tab/>
        <w:t>Middle Eastern History Selection Committee 2007-2008</w:t>
      </w:r>
      <w:r>
        <w:tab/>
        <w:t>Middle Eastern History Selection</w:t>
      </w:r>
      <w:r>
        <w:rPr>
          <w:spacing w:val="-8"/>
        </w:rPr>
        <w:t xml:space="preserve"> </w:t>
      </w:r>
      <w:r>
        <w:t>Committee</w:t>
      </w:r>
    </w:p>
    <w:p w14:paraId="6E6FCC33" w14:textId="27806B97" w:rsidR="0016082F" w:rsidRDefault="0016082F" w:rsidP="0016082F">
      <w:pPr>
        <w:pStyle w:val="BodyText"/>
        <w:spacing w:before="1"/>
      </w:pPr>
    </w:p>
    <w:p w14:paraId="69F8EEEF" w14:textId="77777777" w:rsidR="00076BDC" w:rsidRDefault="00076BDC" w:rsidP="0016082F">
      <w:pPr>
        <w:pStyle w:val="BodyText"/>
        <w:spacing w:before="1"/>
      </w:pPr>
    </w:p>
    <w:p w14:paraId="0962D54D" w14:textId="1E832072" w:rsidR="00EC33D0" w:rsidRPr="008D513F" w:rsidRDefault="0016082F" w:rsidP="008D513F">
      <w:pPr>
        <w:ind w:left="140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 xml:space="preserve">CADEMIC </w:t>
      </w:r>
      <w:r>
        <w:rPr>
          <w:b/>
          <w:sz w:val="24"/>
        </w:rPr>
        <w:t>E</w:t>
      </w:r>
      <w:r>
        <w:rPr>
          <w:b/>
          <w:sz w:val="19"/>
        </w:rPr>
        <w:t xml:space="preserve">DITORSHIPS AND </w:t>
      </w:r>
      <w:r>
        <w:rPr>
          <w:b/>
          <w:sz w:val="24"/>
        </w:rPr>
        <w:t>R</w:t>
      </w:r>
      <w:r>
        <w:rPr>
          <w:b/>
          <w:sz w:val="19"/>
        </w:rPr>
        <w:t>EFEREEING</w:t>
      </w:r>
    </w:p>
    <w:p w14:paraId="4BA980E6" w14:textId="77777777" w:rsidR="00EC33D0" w:rsidRDefault="00EC33D0" w:rsidP="0016082F">
      <w:pPr>
        <w:pStyle w:val="Heading3"/>
        <w:spacing w:before="0"/>
      </w:pPr>
    </w:p>
    <w:p w14:paraId="14829E68" w14:textId="73045CA3" w:rsidR="0016082F" w:rsidRDefault="0016082F" w:rsidP="0016082F">
      <w:pPr>
        <w:pStyle w:val="Heading3"/>
        <w:spacing w:before="0"/>
      </w:pPr>
      <w:r>
        <w:t>Editorial board membership</w:t>
      </w:r>
    </w:p>
    <w:p w14:paraId="61133450" w14:textId="6C24275C" w:rsidR="00EC33D0" w:rsidRPr="00EC33D0" w:rsidRDefault="00EC33D0" w:rsidP="00EC33D0">
      <w:pPr>
        <w:spacing w:before="5" w:line="237" w:lineRule="auto"/>
        <w:ind w:left="140" w:right="1034"/>
        <w:rPr>
          <w:sz w:val="24"/>
        </w:rPr>
      </w:pPr>
      <w:r>
        <w:rPr>
          <w:sz w:val="24"/>
        </w:rPr>
        <w:t xml:space="preserve">2022- present </w:t>
      </w:r>
      <w:r w:rsidR="00ED6B7B">
        <w:rPr>
          <w:sz w:val="24"/>
        </w:rPr>
        <w:t>Academ</w:t>
      </w:r>
      <w:r>
        <w:rPr>
          <w:sz w:val="24"/>
        </w:rPr>
        <w:t xml:space="preserve">ic advisory board, </w:t>
      </w:r>
      <w:r>
        <w:rPr>
          <w:i/>
          <w:iCs/>
          <w:sz w:val="24"/>
        </w:rPr>
        <w:t>Dabir Journal</w:t>
      </w:r>
    </w:p>
    <w:p w14:paraId="6EF3AEB2" w14:textId="1C9F58D0" w:rsidR="00EC33D0" w:rsidRPr="00EC33D0" w:rsidRDefault="0016082F" w:rsidP="00EC33D0">
      <w:pPr>
        <w:spacing w:before="5" w:line="237" w:lineRule="auto"/>
        <w:ind w:left="140" w:right="1034"/>
        <w:rPr>
          <w:i/>
          <w:iCs/>
          <w:sz w:val="24"/>
        </w:rPr>
      </w:pPr>
      <w:r>
        <w:rPr>
          <w:sz w:val="24"/>
        </w:rPr>
        <w:t xml:space="preserve">2020- present </w:t>
      </w:r>
      <w:r w:rsidR="00B006C2">
        <w:rPr>
          <w:sz w:val="24"/>
        </w:rPr>
        <w:t xml:space="preserve">Associate Editor, Medieval </w:t>
      </w:r>
      <w:r w:rsidR="00E8000D">
        <w:rPr>
          <w:sz w:val="24"/>
        </w:rPr>
        <w:t>History</w:t>
      </w:r>
      <w:r>
        <w:rPr>
          <w:sz w:val="24"/>
        </w:rPr>
        <w:t xml:space="preserve">, </w:t>
      </w:r>
      <w:r>
        <w:rPr>
          <w:i/>
          <w:iCs/>
          <w:sz w:val="24"/>
        </w:rPr>
        <w:t>Iranian</w:t>
      </w:r>
      <w:r w:rsidR="00E8000D">
        <w:rPr>
          <w:i/>
          <w:iCs/>
          <w:sz w:val="24"/>
        </w:rPr>
        <w:t xml:space="preserve"> </w:t>
      </w:r>
      <w:r>
        <w:rPr>
          <w:i/>
          <w:iCs/>
          <w:sz w:val="24"/>
        </w:rPr>
        <w:t>Studies</w:t>
      </w:r>
    </w:p>
    <w:p w14:paraId="11DD4EDC" w14:textId="72E5A4E4" w:rsidR="0016082F" w:rsidRDefault="0016082F" w:rsidP="0016082F">
      <w:pPr>
        <w:spacing w:before="5" w:line="237" w:lineRule="auto"/>
        <w:ind w:left="1440" w:right="1034" w:hanging="1300"/>
        <w:rPr>
          <w:sz w:val="24"/>
        </w:rPr>
      </w:pPr>
      <w:r>
        <w:rPr>
          <w:sz w:val="24"/>
        </w:rPr>
        <w:t xml:space="preserve">2013- 2017 </w:t>
      </w:r>
      <w:r>
        <w:rPr>
          <w:sz w:val="24"/>
        </w:rPr>
        <w:tab/>
        <w:t xml:space="preserve"> Editorial board member, </w:t>
      </w:r>
      <w:r>
        <w:rPr>
          <w:i/>
          <w:sz w:val="24"/>
        </w:rPr>
        <w:t>Cambridge World History of Violence</w:t>
      </w:r>
      <w:r>
        <w:rPr>
          <w:sz w:val="24"/>
        </w:rPr>
        <w:t xml:space="preserve">,    </w:t>
      </w:r>
    </w:p>
    <w:p w14:paraId="72270717" w14:textId="77777777" w:rsidR="0016082F" w:rsidRDefault="0016082F" w:rsidP="0016082F">
      <w:pPr>
        <w:spacing w:before="5" w:line="237" w:lineRule="auto"/>
        <w:ind w:left="1440" w:right="1034"/>
        <w:rPr>
          <w:sz w:val="24"/>
        </w:rPr>
      </w:pPr>
      <w:r>
        <w:rPr>
          <w:sz w:val="24"/>
        </w:rPr>
        <w:t xml:space="preserve"> Cambridge University Press (resigned).</w:t>
      </w:r>
    </w:p>
    <w:p w14:paraId="5E47EDE5" w14:textId="77777777" w:rsidR="0016082F" w:rsidRDefault="0016082F" w:rsidP="0016082F">
      <w:pPr>
        <w:pStyle w:val="BodyText"/>
        <w:spacing w:before="1"/>
      </w:pPr>
    </w:p>
    <w:p w14:paraId="087E63CE" w14:textId="77777777" w:rsidR="0016082F" w:rsidRDefault="0016082F" w:rsidP="0016082F">
      <w:pPr>
        <w:pStyle w:val="Heading3"/>
        <w:spacing w:before="0"/>
      </w:pPr>
      <w:r>
        <w:t>Article referee</w:t>
      </w:r>
    </w:p>
    <w:p w14:paraId="73C781BE" w14:textId="7A794BC9" w:rsidR="0016082F" w:rsidRPr="00F93C5E" w:rsidRDefault="0016082F" w:rsidP="0016082F">
      <w:pPr>
        <w:spacing w:before="5" w:line="237" w:lineRule="auto"/>
        <w:ind w:left="140" w:right="254"/>
        <w:rPr>
          <w:i/>
          <w:sz w:val="24"/>
        </w:rPr>
      </w:pPr>
      <w:r>
        <w:rPr>
          <w:i/>
          <w:sz w:val="24"/>
        </w:rPr>
        <w:t>Der Islam; Iran</w:t>
      </w:r>
      <w:r>
        <w:rPr>
          <w:iCs/>
          <w:sz w:val="24"/>
        </w:rPr>
        <w:t>;</w:t>
      </w:r>
      <w:r>
        <w:rPr>
          <w:i/>
          <w:sz w:val="24"/>
        </w:rPr>
        <w:t xml:space="preserve"> Iranian Studies</w:t>
      </w:r>
      <w:r>
        <w:rPr>
          <w:sz w:val="24"/>
        </w:rPr>
        <w:t xml:space="preserve">; </w:t>
      </w:r>
      <w:r w:rsidR="00A5485D">
        <w:rPr>
          <w:i/>
          <w:iCs/>
          <w:sz w:val="24"/>
        </w:rPr>
        <w:t>Journal of Islamic Studies</w:t>
      </w:r>
      <w:r w:rsidR="00A5485D">
        <w:rPr>
          <w:sz w:val="24"/>
        </w:rPr>
        <w:t>;</w:t>
      </w:r>
      <w:r w:rsidR="00A5485D">
        <w:rPr>
          <w:i/>
          <w:iCs/>
          <w:sz w:val="24"/>
        </w:rPr>
        <w:t xml:space="preserve"> </w:t>
      </w:r>
      <w:r>
        <w:rPr>
          <w:i/>
          <w:sz w:val="24"/>
        </w:rPr>
        <w:t xml:space="preserve">Journal of the Royal Asiatic Society </w:t>
      </w:r>
      <w:r>
        <w:rPr>
          <w:sz w:val="24"/>
        </w:rPr>
        <w:t xml:space="preserve">(JRAS); </w:t>
      </w:r>
      <w:r>
        <w:rPr>
          <w:i/>
          <w:sz w:val="24"/>
        </w:rPr>
        <w:t xml:space="preserve">Bulletin of the School of Oriental and African Studies </w:t>
      </w:r>
      <w:r>
        <w:rPr>
          <w:sz w:val="24"/>
        </w:rPr>
        <w:t xml:space="preserve">(BSOAS); </w:t>
      </w:r>
      <w:r>
        <w:rPr>
          <w:i/>
          <w:sz w:val="24"/>
        </w:rPr>
        <w:t xml:space="preserve">Journal of the American Oriental Society </w:t>
      </w:r>
      <w:r>
        <w:rPr>
          <w:sz w:val="24"/>
        </w:rPr>
        <w:t xml:space="preserve">(JAOS); </w:t>
      </w:r>
      <w:r>
        <w:rPr>
          <w:i/>
          <w:sz w:val="24"/>
        </w:rPr>
        <w:t xml:space="preserve">Journal of the </w:t>
      </w:r>
      <w:r w:rsidRPr="00F93C5E">
        <w:rPr>
          <w:i/>
          <w:sz w:val="24"/>
        </w:rPr>
        <w:t xml:space="preserve">Economic and Social History of the Orient </w:t>
      </w:r>
      <w:r w:rsidRPr="00F93C5E">
        <w:rPr>
          <w:sz w:val="24"/>
        </w:rPr>
        <w:t xml:space="preserve">(JESHO); </w:t>
      </w:r>
      <w:r w:rsidRPr="00F93C5E">
        <w:rPr>
          <w:i/>
          <w:sz w:val="24"/>
        </w:rPr>
        <w:t xml:space="preserve">Studia </w:t>
      </w:r>
      <w:proofErr w:type="spellStart"/>
      <w:r w:rsidRPr="00F93C5E">
        <w:rPr>
          <w:i/>
          <w:sz w:val="24"/>
        </w:rPr>
        <w:t>Islamica</w:t>
      </w:r>
      <w:proofErr w:type="spellEnd"/>
      <w:r w:rsidRPr="00F93C5E">
        <w:rPr>
          <w:sz w:val="24"/>
        </w:rPr>
        <w:t xml:space="preserve">; </w:t>
      </w:r>
      <w:r w:rsidRPr="00F93C5E">
        <w:rPr>
          <w:i/>
          <w:sz w:val="24"/>
        </w:rPr>
        <w:t>Al-Masaq</w:t>
      </w:r>
      <w:r w:rsidRPr="00F93C5E">
        <w:rPr>
          <w:sz w:val="24"/>
        </w:rPr>
        <w:t xml:space="preserve">; </w:t>
      </w:r>
      <w:r w:rsidRPr="00F93C5E">
        <w:rPr>
          <w:i/>
          <w:sz w:val="24"/>
        </w:rPr>
        <w:t>R</w:t>
      </w:r>
      <w:r w:rsidRPr="00F93C5E">
        <w:rPr>
          <w:i/>
          <w:color w:val="212121"/>
          <w:sz w:val="24"/>
        </w:rPr>
        <w:t xml:space="preserve">evue des </w:t>
      </w:r>
      <w:proofErr w:type="spellStart"/>
      <w:r w:rsidRPr="00F93C5E">
        <w:rPr>
          <w:i/>
          <w:color w:val="212121"/>
          <w:sz w:val="24"/>
        </w:rPr>
        <w:t>Mondes</w:t>
      </w:r>
      <w:proofErr w:type="spellEnd"/>
      <w:r w:rsidRPr="00F93C5E">
        <w:rPr>
          <w:i/>
          <w:color w:val="212121"/>
          <w:sz w:val="24"/>
        </w:rPr>
        <w:t xml:space="preserve"> </w:t>
      </w:r>
      <w:proofErr w:type="spellStart"/>
      <w:r w:rsidRPr="00F93C5E">
        <w:rPr>
          <w:i/>
          <w:color w:val="212121"/>
          <w:sz w:val="24"/>
        </w:rPr>
        <w:t>musulmans</w:t>
      </w:r>
      <w:proofErr w:type="spellEnd"/>
      <w:r w:rsidRPr="00F93C5E">
        <w:rPr>
          <w:i/>
          <w:color w:val="212121"/>
          <w:sz w:val="24"/>
        </w:rPr>
        <w:t xml:space="preserve"> et de la </w:t>
      </w:r>
      <w:proofErr w:type="spellStart"/>
      <w:r w:rsidRPr="00F93C5E">
        <w:rPr>
          <w:i/>
          <w:color w:val="212121"/>
          <w:sz w:val="24"/>
        </w:rPr>
        <w:t>Méditerranée</w:t>
      </w:r>
      <w:proofErr w:type="spellEnd"/>
      <w:r w:rsidRPr="00F93C5E">
        <w:rPr>
          <w:i/>
          <w:color w:val="212121"/>
          <w:sz w:val="24"/>
        </w:rPr>
        <w:t xml:space="preserve"> </w:t>
      </w:r>
      <w:r w:rsidRPr="00F93C5E">
        <w:rPr>
          <w:color w:val="212121"/>
          <w:sz w:val="24"/>
        </w:rPr>
        <w:t>(REMMM)</w:t>
      </w:r>
    </w:p>
    <w:p w14:paraId="0EC7A5CF" w14:textId="77777777" w:rsidR="0016082F" w:rsidRDefault="0016082F" w:rsidP="0016082F">
      <w:pPr>
        <w:pStyle w:val="BodyText"/>
      </w:pPr>
    </w:p>
    <w:p w14:paraId="1C30A58E" w14:textId="77777777" w:rsidR="0016082F" w:rsidRDefault="0016082F" w:rsidP="0016082F">
      <w:pPr>
        <w:pStyle w:val="Heading3"/>
        <w:spacing w:before="1"/>
      </w:pPr>
      <w:r>
        <w:t>Book referee</w:t>
      </w:r>
    </w:p>
    <w:p w14:paraId="114C0AA3" w14:textId="77777777" w:rsidR="0016082F" w:rsidRDefault="0016082F" w:rsidP="0016082F">
      <w:pPr>
        <w:pStyle w:val="BodyText"/>
        <w:spacing w:before="2"/>
        <w:ind w:left="140"/>
      </w:pPr>
      <w:r>
        <w:t xml:space="preserve">Cambridge University Press </w:t>
      </w:r>
    </w:p>
    <w:p w14:paraId="2D40BEB9" w14:textId="77777777" w:rsidR="0016082F" w:rsidRDefault="0016082F" w:rsidP="0016082F">
      <w:pPr>
        <w:pStyle w:val="BodyText"/>
        <w:spacing w:before="2"/>
        <w:ind w:left="140"/>
      </w:pPr>
      <w:r>
        <w:t xml:space="preserve">Columbia University Press </w:t>
      </w:r>
    </w:p>
    <w:p w14:paraId="27E178D4" w14:textId="77777777" w:rsidR="0016082F" w:rsidRDefault="0016082F" w:rsidP="0016082F">
      <w:pPr>
        <w:pStyle w:val="BodyText"/>
        <w:spacing w:before="2"/>
        <w:ind w:left="140"/>
      </w:pPr>
      <w:r>
        <w:t xml:space="preserve">Edinburgh University Press </w:t>
      </w:r>
    </w:p>
    <w:p w14:paraId="0FE52AA5" w14:textId="77777777" w:rsidR="0016082F" w:rsidRDefault="0016082F" w:rsidP="0016082F">
      <w:pPr>
        <w:pStyle w:val="BodyText"/>
        <w:spacing w:before="2"/>
        <w:ind w:left="140"/>
      </w:pPr>
      <w:r>
        <w:t>Oxford University Press</w:t>
      </w:r>
    </w:p>
    <w:p w14:paraId="65A1B64F" w14:textId="77777777" w:rsidR="0016082F" w:rsidRDefault="0016082F" w:rsidP="0016082F">
      <w:pPr>
        <w:pStyle w:val="BodyText"/>
        <w:ind w:left="140"/>
      </w:pPr>
      <w:r>
        <w:t>Brill, Inner Asian Library series</w:t>
      </w:r>
    </w:p>
    <w:p w14:paraId="07DBE1A6" w14:textId="77777777" w:rsidR="0016082F" w:rsidRDefault="0016082F" w:rsidP="0016082F">
      <w:pPr>
        <w:pStyle w:val="BodyText"/>
        <w:ind w:left="140"/>
      </w:pPr>
      <w:r>
        <w:t>I.B. Tauris/Bloomsbury</w:t>
      </w:r>
    </w:p>
    <w:p w14:paraId="196C54D4" w14:textId="77777777" w:rsidR="0016082F" w:rsidRDefault="0016082F" w:rsidP="0016082F">
      <w:pPr>
        <w:pStyle w:val="BodyText"/>
      </w:pPr>
    </w:p>
    <w:p w14:paraId="6BFF1358" w14:textId="4CDFDF33" w:rsidR="0016082F" w:rsidRDefault="0016082F" w:rsidP="0016082F">
      <w:pPr>
        <w:ind w:left="140"/>
        <w:rPr>
          <w:b/>
          <w:sz w:val="24"/>
        </w:rPr>
      </w:pPr>
      <w:r w:rsidRPr="006E0A7B">
        <w:rPr>
          <w:rFonts w:ascii="Times New Roman Bold" w:hAnsi="Times New Roman Bold"/>
          <w:b/>
          <w:smallCaps/>
          <w:sz w:val="19"/>
        </w:rPr>
        <w:t>EXCEPTIONAL UNIVERSITY</w:t>
      </w:r>
      <w:r>
        <w:rPr>
          <w:b/>
          <w:sz w:val="19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ERVICE</w:t>
      </w:r>
      <w:r>
        <w:rPr>
          <w:b/>
          <w:sz w:val="24"/>
        </w:rPr>
        <w:t>:</w:t>
      </w:r>
    </w:p>
    <w:p w14:paraId="438275D4" w14:textId="77777777" w:rsidR="00F31CAA" w:rsidRPr="00E36903" w:rsidRDefault="00F31CAA" w:rsidP="0016082F">
      <w:pPr>
        <w:ind w:left="140"/>
        <w:rPr>
          <w:b/>
          <w:sz w:val="24"/>
        </w:rPr>
      </w:pPr>
    </w:p>
    <w:p w14:paraId="3395F801" w14:textId="77777777" w:rsidR="0016082F" w:rsidRPr="0008371D" w:rsidRDefault="0016082F" w:rsidP="0016082F">
      <w:pPr>
        <w:ind w:left="140"/>
        <w:rPr>
          <w:b/>
          <w:sz w:val="24"/>
        </w:rPr>
      </w:pPr>
      <w:r>
        <w:rPr>
          <w:b/>
          <w:sz w:val="24"/>
          <w:u w:val="thick"/>
        </w:rPr>
        <w:t>The University of Notre Dame</w:t>
      </w:r>
    </w:p>
    <w:p w14:paraId="03CD2C7D" w14:textId="6853C538" w:rsidR="00B12B70" w:rsidRDefault="00B12B70" w:rsidP="00174C8C">
      <w:pPr>
        <w:ind w:left="140"/>
        <w:rPr>
          <w:sz w:val="24"/>
        </w:rPr>
      </w:pPr>
      <w:r>
        <w:rPr>
          <w:sz w:val="24"/>
        </w:rPr>
        <w:t>2025-2028</w:t>
      </w:r>
      <w:r>
        <w:rPr>
          <w:sz w:val="24"/>
        </w:rPr>
        <w:tab/>
        <w:t xml:space="preserve">   Member, Academic Council</w:t>
      </w:r>
    </w:p>
    <w:p w14:paraId="36B874BA" w14:textId="13E5E45A" w:rsidR="00B12B70" w:rsidRDefault="00B12B70" w:rsidP="00B12B70">
      <w:pPr>
        <w:ind w:left="140"/>
        <w:rPr>
          <w:sz w:val="24"/>
        </w:rPr>
      </w:pPr>
      <w:r>
        <w:rPr>
          <w:sz w:val="24"/>
        </w:rPr>
        <w:t>2025-2026</w:t>
      </w:r>
      <w:r>
        <w:rPr>
          <w:sz w:val="24"/>
        </w:rPr>
        <w:tab/>
        <w:t xml:space="preserve">   Member, College Council, College of Arts and Letters </w:t>
      </w:r>
    </w:p>
    <w:p w14:paraId="503D74C6" w14:textId="01D71DA9" w:rsidR="006C711C" w:rsidRDefault="006C711C" w:rsidP="00174C8C">
      <w:pPr>
        <w:ind w:left="140"/>
        <w:rPr>
          <w:sz w:val="24"/>
        </w:rPr>
      </w:pPr>
      <w:r>
        <w:rPr>
          <w:sz w:val="24"/>
        </w:rPr>
        <w:t>2024-2025</w:t>
      </w:r>
      <w:r>
        <w:rPr>
          <w:sz w:val="24"/>
        </w:rPr>
        <w:tab/>
        <w:t xml:space="preserve">   Member, Graduate Committee, Medieval Institute</w:t>
      </w:r>
    </w:p>
    <w:p w14:paraId="513A52ED" w14:textId="7AF62526" w:rsidR="00174C8C" w:rsidRDefault="00174C8C" w:rsidP="00174C8C">
      <w:pPr>
        <w:ind w:left="144"/>
        <w:rPr>
          <w:sz w:val="24"/>
        </w:rPr>
      </w:pPr>
      <w:r>
        <w:rPr>
          <w:sz w:val="24"/>
        </w:rPr>
        <w:t>2022-2024</w:t>
      </w:r>
      <w:r>
        <w:rPr>
          <w:sz w:val="24"/>
        </w:rPr>
        <w:tab/>
        <w:t xml:space="preserve">   Nominating and Elections Committee, College of Arts and Letters</w:t>
      </w:r>
      <w:r>
        <w:rPr>
          <w:sz w:val="24"/>
        </w:rPr>
        <w:tab/>
      </w:r>
    </w:p>
    <w:p w14:paraId="1D38D78D" w14:textId="335765AF" w:rsidR="00F45417" w:rsidRDefault="008D513F" w:rsidP="00174C8C">
      <w:pPr>
        <w:ind w:left="144"/>
        <w:rPr>
          <w:sz w:val="24"/>
        </w:rPr>
      </w:pPr>
      <w:r>
        <w:rPr>
          <w:sz w:val="24"/>
        </w:rPr>
        <w:t xml:space="preserve">2020- </w:t>
      </w:r>
      <w:proofErr w:type="gramStart"/>
      <w:r w:rsidR="007A0A9D">
        <w:rPr>
          <w:sz w:val="24"/>
        </w:rPr>
        <w:t>2023</w:t>
      </w:r>
      <w:r>
        <w:rPr>
          <w:sz w:val="24"/>
        </w:rPr>
        <w:t xml:space="preserve">  </w:t>
      </w:r>
      <w:r w:rsidR="007A0A9D">
        <w:rPr>
          <w:sz w:val="24"/>
        </w:rPr>
        <w:tab/>
      </w:r>
      <w:proofErr w:type="gramEnd"/>
      <w:r w:rsidR="007A0A9D">
        <w:rPr>
          <w:sz w:val="24"/>
        </w:rPr>
        <w:t xml:space="preserve">   </w:t>
      </w:r>
      <w:r>
        <w:rPr>
          <w:sz w:val="24"/>
        </w:rPr>
        <w:t>Member, Tenure, Promotion, and Appointments Committee</w:t>
      </w:r>
      <w:r w:rsidR="00F45417">
        <w:rPr>
          <w:sz w:val="24"/>
        </w:rPr>
        <w:t xml:space="preserve"> for Teaching</w:t>
      </w:r>
    </w:p>
    <w:p w14:paraId="0C3FC13C" w14:textId="58C29276" w:rsidR="008F0924" w:rsidRDefault="00F45417" w:rsidP="00F45417"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Faculty</w:t>
      </w:r>
      <w:r w:rsidR="008D513F">
        <w:rPr>
          <w:sz w:val="24"/>
        </w:rPr>
        <w:t>, Arts and Letters</w:t>
      </w:r>
    </w:p>
    <w:p w14:paraId="1E713F2C" w14:textId="5C99FD92" w:rsidR="006C711C" w:rsidRDefault="006C711C" w:rsidP="006C711C">
      <w:pPr>
        <w:ind w:left="140"/>
        <w:rPr>
          <w:sz w:val="24"/>
        </w:rPr>
      </w:pPr>
      <w:r>
        <w:rPr>
          <w:sz w:val="24"/>
        </w:rPr>
        <w:t>2022-2023</w:t>
      </w:r>
      <w:r>
        <w:rPr>
          <w:sz w:val="24"/>
        </w:rPr>
        <w:tab/>
        <w:t xml:space="preserve">   Member, Graduate Committee, Medieval Institute</w:t>
      </w:r>
    </w:p>
    <w:p w14:paraId="3E7BF8D0" w14:textId="35051130" w:rsidR="006C711C" w:rsidRDefault="006C711C" w:rsidP="006C711C">
      <w:pPr>
        <w:ind w:left="140"/>
        <w:rPr>
          <w:sz w:val="24"/>
        </w:rPr>
      </w:pPr>
      <w:r>
        <w:rPr>
          <w:sz w:val="24"/>
        </w:rPr>
        <w:t xml:space="preserve">2022-2023       Member, College Council, College of Arts and Letters </w:t>
      </w:r>
    </w:p>
    <w:p w14:paraId="1B57FA89" w14:textId="566E0F2C" w:rsidR="0016082F" w:rsidRDefault="0016082F" w:rsidP="005D6983">
      <w:pPr>
        <w:ind w:left="140"/>
        <w:rPr>
          <w:sz w:val="24"/>
        </w:rPr>
      </w:pPr>
      <w:r>
        <w:rPr>
          <w:sz w:val="24"/>
        </w:rPr>
        <w:t>202</w:t>
      </w:r>
      <w:r w:rsidR="007A0A9D">
        <w:rPr>
          <w:sz w:val="24"/>
        </w:rPr>
        <w:t>1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Search Committee member, Edward H. Arnold University Librarian</w:t>
      </w:r>
    </w:p>
    <w:p w14:paraId="193307C7" w14:textId="77777777" w:rsidR="0016082F" w:rsidRDefault="0016082F" w:rsidP="005D6983">
      <w:pPr>
        <w:ind w:left="140"/>
        <w:rPr>
          <w:sz w:val="24"/>
        </w:rPr>
      </w:pPr>
      <w:r>
        <w:rPr>
          <w:sz w:val="24"/>
        </w:rPr>
        <w:t xml:space="preserve">2019-2021       At-Large Faculty Representative, University Committee on Libraries </w:t>
      </w:r>
    </w:p>
    <w:p w14:paraId="7A9E4451" w14:textId="2BC6B36F" w:rsidR="0016082F" w:rsidRDefault="0016082F" w:rsidP="005D6983">
      <w:pPr>
        <w:ind w:left="140"/>
        <w:rPr>
          <w:bCs/>
          <w:sz w:val="24"/>
        </w:rPr>
      </w:pPr>
      <w:r>
        <w:rPr>
          <w:sz w:val="24"/>
        </w:rPr>
        <w:t>2016-</w:t>
      </w:r>
      <w:r w:rsidR="00EC18A5">
        <w:rPr>
          <w:sz w:val="24"/>
        </w:rPr>
        <w:t>2021</w:t>
      </w:r>
      <w:r>
        <w:rPr>
          <w:sz w:val="24"/>
        </w:rPr>
        <w:t xml:space="preserve">   </w:t>
      </w:r>
      <w:r w:rsidR="00EC18A5">
        <w:rPr>
          <w:sz w:val="24"/>
        </w:rPr>
        <w:tab/>
        <w:t xml:space="preserve">   </w:t>
      </w:r>
      <w:r w:rsidRPr="00613A4A">
        <w:rPr>
          <w:bCs/>
          <w:sz w:val="24"/>
        </w:rPr>
        <w:t>Initiator and chairperson, Committee on Middle Eastern Studies</w:t>
      </w:r>
    </w:p>
    <w:p w14:paraId="24AFD708" w14:textId="27159B8B" w:rsidR="0016082F" w:rsidRPr="00323E88" w:rsidRDefault="00E8000D" w:rsidP="00323E88">
      <w:pPr>
        <w:ind w:left="140"/>
        <w:rPr>
          <w:b/>
          <w:sz w:val="24"/>
        </w:rPr>
      </w:pPr>
      <w:r>
        <w:rPr>
          <w:bCs/>
          <w:sz w:val="24"/>
        </w:rPr>
        <w:t>2011-12</w:t>
      </w:r>
      <w:r>
        <w:rPr>
          <w:bCs/>
          <w:sz w:val="24"/>
        </w:rPr>
        <w:tab/>
        <w:t xml:space="preserve">   Search committee, Medieval history</w:t>
      </w:r>
    </w:p>
    <w:p w14:paraId="01B1C09B" w14:textId="77777777" w:rsidR="00A043E6" w:rsidRDefault="00A043E6" w:rsidP="0016082F">
      <w:pPr>
        <w:spacing w:line="242" w:lineRule="auto"/>
        <w:ind w:left="140" w:right="1580"/>
        <w:rPr>
          <w:b/>
          <w:bCs/>
          <w:sz w:val="24"/>
        </w:rPr>
      </w:pPr>
    </w:p>
    <w:p w14:paraId="08D90E46" w14:textId="103CA5CF" w:rsidR="0016082F" w:rsidRDefault="0016082F" w:rsidP="0016082F">
      <w:pPr>
        <w:spacing w:line="242" w:lineRule="auto"/>
        <w:ind w:left="140" w:right="1580"/>
        <w:rPr>
          <w:sz w:val="24"/>
        </w:rPr>
      </w:pPr>
      <w:r>
        <w:rPr>
          <w:b/>
          <w:bCs/>
          <w:sz w:val="24"/>
        </w:rPr>
        <w:t>Standing Committee on Jewish Studies, Department of Theology</w:t>
      </w:r>
    </w:p>
    <w:p w14:paraId="0A054808" w14:textId="73AEA75F" w:rsidR="0016082F" w:rsidRDefault="0016082F" w:rsidP="0016082F">
      <w:pPr>
        <w:spacing w:line="242" w:lineRule="auto"/>
        <w:ind w:left="140" w:right="1580"/>
        <w:rPr>
          <w:sz w:val="24"/>
        </w:rPr>
      </w:pPr>
      <w:r>
        <w:rPr>
          <w:sz w:val="24"/>
        </w:rPr>
        <w:t xml:space="preserve">2016- </w:t>
      </w:r>
      <w:r w:rsidR="00A043E6">
        <w:rPr>
          <w:sz w:val="24"/>
        </w:rPr>
        <w:t>2023</w:t>
      </w:r>
      <w:r>
        <w:rPr>
          <w:sz w:val="24"/>
        </w:rPr>
        <w:tab/>
        <w:t>Member</w:t>
      </w:r>
    </w:p>
    <w:p w14:paraId="07A92204" w14:textId="77777777" w:rsidR="0016082F" w:rsidRDefault="0016082F" w:rsidP="0016082F">
      <w:pPr>
        <w:ind w:right="288"/>
        <w:rPr>
          <w:b/>
          <w:sz w:val="24"/>
        </w:rPr>
      </w:pPr>
    </w:p>
    <w:p w14:paraId="7E8AB563" w14:textId="1910BA25" w:rsidR="0016082F" w:rsidRPr="00613A4A" w:rsidRDefault="00EC18A5" w:rsidP="0016082F">
      <w:pPr>
        <w:ind w:left="140" w:right="288"/>
        <w:rPr>
          <w:bCs/>
          <w:sz w:val="24"/>
        </w:rPr>
      </w:pPr>
      <w:r>
        <w:rPr>
          <w:b/>
          <w:sz w:val="24"/>
        </w:rPr>
        <w:t xml:space="preserve">Initiator and </w:t>
      </w:r>
      <w:r w:rsidR="0016082F">
        <w:rPr>
          <w:b/>
          <w:sz w:val="24"/>
        </w:rPr>
        <w:t xml:space="preserve">Organizer, International Workshop on “Purity and Pollution in Late Antiquity and the Middle Ages,” </w:t>
      </w:r>
      <w:r w:rsidR="0016082F" w:rsidRPr="00613A4A">
        <w:rPr>
          <w:bCs/>
          <w:sz w:val="24"/>
        </w:rPr>
        <w:t>at Notre Dame Jerusalem Gateway</w:t>
      </w:r>
      <w:r w:rsidR="0016082F">
        <w:rPr>
          <w:bCs/>
          <w:sz w:val="24"/>
        </w:rPr>
        <w:t xml:space="preserve"> and the</w:t>
      </w:r>
      <w:r w:rsidR="0016082F" w:rsidRPr="00613A4A">
        <w:rPr>
          <w:bCs/>
          <w:sz w:val="24"/>
        </w:rPr>
        <w:t xml:space="preserve"> Israel Institute for</w:t>
      </w:r>
      <w:r w:rsidR="0016082F">
        <w:rPr>
          <w:b/>
          <w:sz w:val="24"/>
        </w:rPr>
        <w:t xml:space="preserve"> </w:t>
      </w:r>
      <w:r w:rsidR="0016082F" w:rsidRPr="00613A4A">
        <w:rPr>
          <w:bCs/>
          <w:sz w:val="24"/>
        </w:rPr>
        <w:t>Advanced Studies</w:t>
      </w:r>
      <w:r w:rsidR="0016082F">
        <w:rPr>
          <w:bCs/>
          <w:sz w:val="24"/>
        </w:rPr>
        <w:t>, March 7-</w:t>
      </w:r>
      <w:r w:rsidR="00E8000D">
        <w:rPr>
          <w:bCs/>
          <w:sz w:val="24"/>
        </w:rPr>
        <w:t>9</w:t>
      </w:r>
      <w:r w:rsidR="0016082F">
        <w:rPr>
          <w:bCs/>
          <w:sz w:val="24"/>
        </w:rPr>
        <w:t>, 2022, sponsored by the Department of Theology and the Nanovic Institute for European Studies, in collaboration with the Israel Institute for Advanced Studies</w:t>
      </w:r>
      <w:r>
        <w:rPr>
          <w:bCs/>
          <w:sz w:val="24"/>
        </w:rPr>
        <w:t>.</w:t>
      </w:r>
    </w:p>
    <w:p w14:paraId="2A5D912D" w14:textId="77777777" w:rsidR="0016082F" w:rsidRDefault="0016082F" w:rsidP="0016082F">
      <w:pPr>
        <w:ind w:left="140" w:right="288"/>
        <w:rPr>
          <w:b/>
          <w:sz w:val="24"/>
        </w:rPr>
      </w:pPr>
    </w:p>
    <w:p w14:paraId="629728B6" w14:textId="77777777" w:rsidR="0016082F" w:rsidRDefault="0016082F" w:rsidP="0016082F">
      <w:pPr>
        <w:ind w:left="140" w:right="288"/>
        <w:rPr>
          <w:sz w:val="24"/>
        </w:rPr>
      </w:pPr>
      <w:r>
        <w:rPr>
          <w:b/>
          <w:sz w:val="24"/>
        </w:rPr>
        <w:t xml:space="preserve">Initiator and co-organizer of the international conference, “The Islamic-Byzantine Border from the Rise of Islam to the Fall of Constantinople,” </w:t>
      </w:r>
      <w:r>
        <w:rPr>
          <w:sz w:val="24"/>
        </w:rPr>
        <w:t>April 30-May 1, 2019, University of Notre Dame.</w:t>
      </w:r>
    </w:p>
    <w:p w14:paraId="5C01C540" w14:textId="77777777" w:rsidR="0016082F" w:rsidRDefault="0016082F" w:rsidP="0016082F">
      <w:pPr>
        <w:pStyle w:val="BodyText"/>
        <w:spacing w:before="2"/>
      </w:pPr>
    </w:p>
    <w:p w14:paraId="4AF9211C" w14:textId="77777777" w:rsidR="0016082F" w:rsidRDefault="0016082F" w:rsidP="0016082F">
      <w:pPr>
        <w:spacing w:before="1" w:line="237" w:lineRule="auto"/>
        <w:ind w:left="140" w:right="581"/>
        <w:rPr>
          <w:sz w:val="24"/>
        </w:rPr>
      </w:pPr>
      <w:r>
        <w:rPr>
          <w:b/>
          <w:sz w:val="24"/>
        </w:rPr>
        <w:t xml:space="preserve">Initiator and co-organizer of the international conference, “Jewish Life in the Medieval Christian and Muslim World,” </w:t>
      </w:r>
      <w:r>
        <w:rPr>
          <w:sz w:val="24"/>
        </w:rPr>
        <w:t>April 22-23, 2018, University of Notre Dame.</w:t>
      </w:r>
    </w:p>
    <w:p w14:paraId="5278087C" w14:textId="77777777" w:rsidR="0016082F" w:rsidRDefault="0016082F" w:rsidP="0016082F">
      <w:pPr>
        <w:spacing w:before="1"/>
        <w:ind w:right="594"/>
        <w:rPr>
          <w:b/>
          <w:sz w:val="24"/>
        </w:rPr>
      </w:pPr>
    </w:p>
    <w:p w14:paraId="61EA6AAA" w14:textId="77777777" w:rsidR="0016082F" w:rsidRDefault="0016082F" w:rsidP="0016082F">
      <w:pPr>
        <w:spacing w:before="1"/>
        <w:ind w:left="140" w:right="594"/>
        <w:rPr>
          <w:sz w:val="24"/>
        </w:rPr>
      </w:pPr>
      <w:r>
        <w:rPr>
          <w:b/>
          <w:sz w:val="24"/>
        </w:rPr>
        <w:t xml:space="preserve">Initiator and co-organizer of the international conference, “The History and Culture of Iran and Central Asia in the First Millennium CE: From the Pre-Islamic to the Islamic Era”, </w:t>
      </w:r>
      <w:r>
        <w:rPr>
          <w:sz w:val="24"/>
        </w:rPr>
        <w:t>held jointly with Kyoto University, June 25-27, 2017, Notre Dame London Global Gateway.</w:t>
      </w:r>
    </w:p>
    <w:p w14:paraId="790AF1FE" w14:textId="77777777" w:rsidR="0016082F" w:rsidRDefault="0016082F" w:rsidP="0016082F">
      <w:pPr>
        <w:pStyle w:val="BodyText"/>
        <w:spacing w:before="4"/>
      </w:pPr>
    </w:p>
    <w:p w14:paraId="33F28F3E" w14:textId="77777777" w:rsidR="0016082F" w:rsidRDefault="0016082F" w:rsidP="0016082F">
      <w:pPr>
        <w:spacing w:line="237" w:lineRule="auto"/>
        <w:ind w:left="140" w:right="567"/>
        <w:rPr>
          <w:b/>
          <w:sz w:val="24"/>
        </w:rPr>
      </w:pPr>
      <w:r>
        <w:rPr>
          <w:b/>
          <w:sz w:val="24"/>
        </w:rPr>
        <w:t xml:space="preserve">Initiator and Organizer of the international conference, “Civilizational Formation: The Carolingian and </w:t>
      </w:r>
      <w:proofErr w:type="spellStart"/>
      <w:r>
        <w:rPr>
          <w:b/>
          <w:sz w:val="24"/>
        </w:rPr>
        <w:t>ʿAbbāsid</w:t>
      </w:r>
      <w:proofErr w:type="spellEnd"/>
      <w:r>
        <w:rPr>
          <w:b/>
          <w:sz w:val="24"/>
        </w:rPr>
        <w:t xml:space="preserve"> Eras”, </w:t>
      </w:r>
      <w:r>
        <w:rPr>
          <w:sz w:val="24"/>
        </w:rPr>
        <w:t>April 14-15, 2013, University of Notre Dame</w:t>
      </w:r>
      <w:r>
        <w:rPr>
          <w:b/>
          <w:sz w:val="24"/>
        </w:rPr>
        <w:t>.</w:t>
      </w:r>
    </w:p>
    <w:p w14:paraId="7B6DFBA3" w14:textId="77777777" w:rsidR="0016082F" w:rsidRDefault="0016082F" w:rsidP="0016082F">
      <w:pPr>
        <w:pStyle w:val="BodyText"/>
        <w:spacing w:before="1"/>
        <w:rPr>
          <w:b/>
        </w:rPr>
      </w:pPr>
    </w:p>
    <w:p w14:paraId="455B8C4F" w14:textId="1AA1A2C2" w:rsidR="0016082F" w:rsidRDefault="0016082F" w:rsidP="0016082F">
      <w:pPr>
        <w:spacing w:line="242" w:lineRule="auto"/>
        <w:ind w:left="140" w:right="1580"/>
        <w:rPr>
          <w:sz w:val="24"/>
        </w:rPr>
      </w:pPr>
      <w:r>
        <w:rPr>
          <w:b/>
          <w:sz w:val="24"/>
        </w:rPr>
        <w:t>Notre Dame Institute for Advanced Study</w:t>
      </w:r>
      <w:r>
        <w:rPr>
          <w:sz w:val="24"/>
        </w:rPr>
        <w:t>, History Review Committee Member 2015, 2017, and 2018</w:t>
      </w:r>
      <w:r w:rsidR="006C711C">
        <w:rPr>
          <w:sz w:val="24"/>
        </w:rPr>
        <w:t>.</w:t>
      </w:r>
    </w:p>
    <w:p w14:paraId="64228259" w14:textId="77777777" w:rsidR="0016082F" w:rsidRDefault="0016082F" w:rsidP="0016082F">
      <w:pPr>
        <w:spacing w:line="242" w:lineRule="auto"/>
        <w:ind w:right="1580"/>
        <w:rPr>
          <w:sz w:val="24"/>
        </w:rPr>
      </w:pPr>
    </w:p>
    <w:p w14:paraId="1AEF6D65" w14:textId="281ED2D8" w:rsidR="0016082F" w:rsidRDefault="00EC18A5" w:rsidP="0016082F">
      <w:pPr>
        <w:spacing w:line="242" w:lineRule="auto"/>
        <w:ind w:left="140" w:right="1580"/>
        <w:rPr>
          <w:sz w:val="24"/>
        </w:rPr>
      </w:pPr>
      <w:r>
        <w:rPr>
          <w:sz w:val="24"/>
        </w:rPr>
        <w:t>Also s</w:t>
      </w:r>
      <w:r w:rsidR="0016082F">
        <w:rPr>
          <w:sz w:val="24"/>
        </w:rPr>
        <w:t>erved on various Departmental committees, prize committees, and dissertation committees, in the last case in the Department of History</w:t>
      </w:r>
      <w:r w:rsidR="005D6983">
        <w:rPr>
          <w:sz w:val="24"/>
        </w:rPr>
        <w:t xml:space="preserve">, </w:t>
      </w:r>
      <w:r w:rsidR="0016082F">
        <w:rPr>
          <w:sz w:val="24"/>
        </w:rPr>
        <w:t>the Department of Theology</w:t>
      </w:r>
      <w:r w:rsidR="005D6983">
        <w:rPr>
          <w:sz w:val="24"/>
        </w:rPr>
        <w:t>, and the Medieval Institute</w:t>
      </w:r>
      <w:r w:rsidR="002B6A0F">
        <w:rPr>
          <w:sz w:val="24"/>
        </w:rPr>
        <w:t>, in addition to annual service on regular committees in the Department of History</w:t>
      </w:r>
      <w:r w:rsidR="0016082F">
        <w:rPr>
          <w:sz w:val="24"/>
        </w:rPr>
        <w:t>.</w:t>
      </w:r>
    </w:p>
    <w:p w14:paraId="418B738C" w14:textId="1DDC9BDA" w:rsidR="00B006C2" w:rsidRDefault="00B006C2" w:rsidP="0016082F">
      <w:pPr>
        <w:spacing w:line="242" w:lineRule="auto"/>
        <w:ind w:left="140" w:right="1580"/>
        <w:rPr>
          <w:sz w:val="24"/>
        </w:rPr>
      </w:pPr>
    </w:p>
    <w:p w14:paraId="3353B371" w14:textId="395BF923" w:rsidR="00B006C2" w:rsidRPr="00B006C2" w:rsidRDefault="00B006C2" w:rsidP="0016082F">
      <w:pPr>
        <w:spacing w:line="242" w:lineRule="auto"/>
        <w:ind w:left="140" w:right="1580"/>
        <w:rPr>
          <w:b/>
          <w:bCs/>
          <w:sz w:val="24"/>
        </w:rPr>
      </w:pPr>
      <w:r w:rsidRPr="00B006C2">
        <w:rPr>
          <w:b/>
          <w:bCs/>
          <w:sz w:val="24"/>
        </w:rPr>
        <w:t>PhD Advisees and Committees:</w:t>
      </w:r>
    </w:p>
    <w:p w14:paraId="44E59281" w14:textId="4242FEC4" w:rsidR="00B006C2" w:rsidRPr="00B006C2" w:rsidRDefault="00B006C2" w:rsidP="0016082F">
      <w:pPr>
        <w:spacing w:line="242" w:lineRule="auto"/>
        <w:ind w:left="140" w:right="1580"/>
        <w:rPr>
          <w:sz w:val="24"/>
          <w:szCs w:val="24"/>
        </w:rPr>
      </w:pPr>
      <w:r>
        <w:rPr>
          <w:sz w:val="24"/>
        </w:rPr>
        <w:t xml:space="preserve">Advisor for Andrea Castonguay, PhD 2019 (currently Assistant </w:t>
      </w:r>
      <w:r w:rsidRPr="00B006C2">
        <w:rPr>
          <w:sz w:val="24"/>
          <w:szCs w:val="24"/>
        </w:rPr>
        <w:t>Professor, Western New England University)</w:t>
      </w:r>
    </w:p>
    <w:p w14:paraId="3C45574E" w14:textId="6C59C25A" w:rsidR="00B006C2" w:rsidRPr="00B006C2" w:rsidRDefault="00B006C2" w:rsidP="00F01554">
      <w:pPr>
        <w:pStyle w:val="Heading1"/>
        <w:spacing w:before="1"/>
        <w:ind w:left="120" w:right="108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Past Committees: Fr. Enno Dango, Matthew Kuiper,</w:t>
      </w:r>
      <w:r w:rsidR="00F01554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Romain Thurin</w:t>
      </w:r>
      <w:r w:rsidR="00F01554">
        <w:rPr>
          <w:b w:val="0"/>
          <w:bCs w:val="0"/>
          <w:sz w:val="24"/>
          <w:szCs w:val="24"/>
        </w:rPr>
        <w:t>, and Spencer Hunt</w:t>
      </w:r>
      <w:r>
        <w:rPr>
          <w:b w:val="0"/>
          <w:bCs w:val="0"/>
          <w:sz w:val="24"/>
          <w:szCs w:val="24"/>
        </w:rPr>
        <w:t xml:space="preserve"> </w:t>
      </w:r>
    </w:p>
    <w:p w14:paraId="55D92EB8" w14:textId="45EDA25A" w:rsidR="0016082F" w:rsidRPr="00B006C2" w:rsidRDefault="00B006C2" w:rsidP="00B006C2">
      <w:pPr>
        <w:pStyle w:val="Heading1"/>
        <w:spacing w:before="1"/>
        <w:ind w:left="140" w:right="1980"/>
        <w:rPr>
          <w:b w:val="0"/>
          <w:bCs w:val="0"/>
          <w:sz w:val="24"/>
          <w:szCs w:val="24"/>
        </w:rPr>
      </w:pPr>
      <w:r w:rsidRPr="00B006C2">
        <w:rPr>
          <w:b w:val="0"/>
          <w:bCs w:val="0"/>
          <w:sz w:val="24"/>
          <w:szCs w:val="24"/>
        </w:rPr>
        <w:t xml:space="preserve">Currently on the committee of </w:t>
      </w:r>
      <w:proofErr w:type="spellStart"/>
      <w:r w:rsidRPr="00B006C2">
        <w:rPr>
          <w:b w:val="0"/>
          <w:bCs w:val="0"/>
          <w:sz w:val="24"/>
          <w:szCs w:val="24"/>
        </w:rPr>
        <w:t>Husamettin</w:t>
      </w:r>
      <w:proofErr w:type="spellEnd"/>
      <w:r>
        <w:rPr>
          <w:b w:val="0"/>
          <w:bCs w:val="0"/>
          <w:sz w:val="24"/>
          <w:szCs w:val="24"/>
        </w:rPr>
        <w:t xml:space="preserve"> </w:t>
      </w:r>
      <w:proofErr w:type="spellStart"/>
      <w:r w:rsidRPr="00B006C2">
        <w:rPr>
          <w:b w:val="0"/>
          <w:bCs w:val="0"/>
          <w:sz w:val="24"/>
          <w:szCs w:val="24"/>
        </w:rPr>
        <w:t>Simsir</w:t>
      </w:r>
      <w:proofErr w:type="spellEnd"/>
    </w:p>
    <w:p w14:paraId="77A02930" w14:textId="77777777" w:rsidR="00EC18A5" w:rsidRDefault="00EC18A5" w:rsidP="0016082F">
      <w:pPr>
        <w:pStyle w:val="Heading1"/>
        <w:spacing w:before="1"/>
        <w:ind w:left="0" w:right="2415"/>
      </w:pPr>
    </w:p>
    <w:p w14:paraId="219B898D" w14:textId="66F8A130" w:rsidR="005D6983" w:rsidRPr="00916852" w:rsidRDefault="0016082F" w:rsidP="005D6983">
      <w:pPr>
        <w:pStyle w:val="Heading1"/>
        <w:spacing w:before="1"/>
        <w:ind w:left="720" w:right="2415" w:firstLine="720"/>
        <w:jc w:val="center"/>
      </w:pPr>
      <w:r>
        <w:t>RESEARCH LANGUAGES</w:t>
      </w:r>
    </w:p>
    <w:p w14:paraId="592135D7" w14:textId="1A5D4E0A" w:rsidR="00BC0B24" w:rsidRDefault="0016082F" w:rsidP="00A5485D">
      <w:pPr>
        <w:pStyle w:val="BodyText"/>
        <w:spacing w:line="242" w:lineRule="auto"/>
        <w:ind w:right="459"/>
      </w:pPr>
      <w:r>
        <w:t>Arabic, Danish (also Swedish and Norwegian Bokmål), English, French, German, Hebrew, Latin, Persian, and Turkish</w:t>
      </w:r>
    </w:p>
    <w:sectPr w:rsidR="00BC0B24" w:rsidSect="00F411C3">
      <w:headerReference w:type="default" r:id="rId10"/>
      <w:pgSz w:w="12240" w:h="15840" w:code="1"/>
      <w:pgMar w:top="1440" w:right="1440" w:bottom="1440" w:left="1440" w:header="72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BCB1" w14:textId="77777777" w:rsidR="00DF04CE" w:rsidRDefault="00DF04CE">
      <w:r>
        <w:separator/>
      </w:r>
    </w:p>
  </w:endnote>
  <w:endnote w:type="continuationSeparator" w:id="0">
    <w:p w14:paraId="3C267CE5" w14:textId="77777777" w:rsidR="00DF04CE" w:rsidRDefault="00DF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4B6C0" w14:textId="77777777" w:rsidR="00DF04CE" w:rsidRDefault="00DF04CE">
      <w:r>
        <w:separator/>
      </w:r>
    </w:p>
  </w:footnote>
  <w:footnote w:type="continuationSeparator" w:id="0">
    <w:p w14:paraId="72A14F6D" w14:textId="77777777" w:rsidR="00DF04CE" w:rsidRDefault="00DF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78104586"/>
      <w:docPartObj>
        <w:docPartGallery w:val="Page Numbers (Top of Page)"/>
        <w:docPartUnique/>
      </w:docPartObj>
    </w:sdtPr>
    <w:sdtContent>
      <w:p w14:paraId="5DC3D6B0" w14:textId="286AC16C" w:rsidR="00D60BDF" w:rsidRDefault="00D60BDF" w:rsidP="008F1758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DF04B1" w14:textId="77777777" w:rsidR="00D60BDF" w:rsidRDefault="00D60B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8398" w14:textId="77777777" w:rsidR="00BC0B24" w:rsidRDefault="00BC0B24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21410143"/>
      <w:docPartObj>
        <w:docPartGallery w:val="Page Numbers (Top of Page)"/>
        <w:docPartUnique/>
      </w:docPartObj>
    </w:sdtPr>
    <w:sdtContent>
      <w:p w14:paraId="45FECC72" w14:textId="294FEA5D" w:rsidR="00D60BDF" w:rsidRDefault="00D60BDF" w:rsidP="008F1758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BA83C77" w14:textId="41295BA4" w:rsidR="00BC0B24" w:rsidRDefault="009E1A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1B944F" wp14:editId="67239F0A">
              <wp:simplePos x="0" y="0"/>
              <wp:positionH relativeFrom="page">
                <wp:posOffset>5200291</wp:posOffset>
              </wp:positionH>
              <wp:positionV relativeFrom="page">
                <wp:posOffset>449580</wp:posOffset>
              </wp:positionV>
              <wp:extent cx="1617345" cy="167640"/>
              <wp:effectExtent l="0" t="0" r="8255" b="1016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73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6D163" w14:textId="798FE903" w:rsidR="00BC0B24" w:rsidRPr="00D60BDF" w:rsidRDefault="00540C74" w:rsidP="00AB42B7">
                          <w:pPr>
                            <w:spacing w:before="13"/>
                            <w:ind w:left="20"/>
                            <w:rPr>
                              <w:sz w:val="20"/>
                              <w:lang w:val="fr-FR"/>
                            </w:rPr>
                          </w:pPr>
                          <w:r w:rsidRPr="00D60BDF">
                            <w:rPr>
                              <w:sz w:val="20"/>
                              <w:lang w:val="fr-FR"/>
                            </w:rPr>
                            <w:t xml:space="preserve">D.G. Tor, </w:t>
                          </w:r>
                          <w:r w:rsidR="00D60BDF" w:rsidRPr="00D60BDF">
                            <w:rPr>
                              <w:sz w:val="20"/>
                              <w:lang w:val="fr-FR"/>
                            </w:rPr>
                            <w:t>Sept. 202</w:t>
                          </w:r>
                          <w:r w:rsidR="00AB42B7">
                            <w:rPr>
                              <w:sz w:val="20"/>
                              <w:lang w:val="fr-FR"/>
                            </w:rPr>
                            <w:t>4</w:t>
                          </w:r>
                          <w:r w:rsidRPr="00D60BDF">
                            <w:rPr>
                              <w:sz w:val="20"/>
                              <w:lang w:val="fr-FR"/>
                            </w:rPr>
                            <w:t xml:space="preserve">, Page </w:t>
                          </w:r>
                          <w:r>
                            <w:fldChar w:fldCharType="begin"/>
                          </w:r>
                          <w:r w:rsidRPr="00D60BDF">
                            <w:rPr>
                              <w:sz w:val="20"/>
                              <w:lang w:val="fr-FR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Pr="00D60BDF">
                            <w:rPr>
                              <w:lang w:val="fr-FR"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D60BDF">
                            <w:rPr>
                              <w:sz w:val="20"/>
                              <w:lang w:val="fr-FR"/>
                            </w:rPr>
                            <w:t>/1</w:t>
                          </w:r>
                          <w:r w:rsidR="00F51B0B" w:rsidRPr="00D60BDF">
                            <w:rPr>
                              <w:sz w:val="20"/>
                              <w:lang w:val="fr-FR"/>
                            </w:rPr>
                            <w:t>1</w:t>
                          </w:r>
                        </w:p>
                        <w:p w14:paraId="68CB80B4" w14:textId="77777777" w:rsidR="00F51B0B" w:rsidRPr="00D60BDF" w:rsidRDefault="00F51B0B">
                          <w:pPr>
                            <w:spacing w:before="13"/>
                            <w:ind w:left="20"/>
                            <w:rPr>
                              <w:sz w:val="20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4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9.45pt;margin-top:35.4pt;width:127.3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tEIPxgEAAHoDAAAOAAAAZHJzL2Uyb0RvYy54bWysU9GO0zAQfEfiHyy/07TH0UNR0xNwOoR0&#13;&#10;cEjHfYDj2I1F4jW7bpPy9aydpgfcG+LF2tjr8czsZHM99p04GCQHvpKrxVIK4zU0zu8q+fjt9tVb&#13;&#10;KSgq36gOvKnk0ZC83r58sRlCaS6gha4xKBjEUzmESrYxhrIoSLemV7SAYDwfWsBeRf7EXdGgGhi9&#13;&#10;74qL5XJdDIBNQNCGiHdvpkO5zfjWGh3vrSUTRVdJ5hbzinmt01psN6rcoQqt0yca6h9Y9Mp5fvQM&#13;&#10;daOiEnt0z6B6pxEIbFxo6Auw1mmTNbCa1fIvNQ+tCiZrYXMonG2i/wervxwewlcUcXwPIw8wi6Bw&#13;&#10;B/o7sTfFEKg89SRPqaTUXQ+foeFpqn2EfGO02Cf5LEgwDDt9PLtrxih0wl6vrl5fvpFC89lqfbW+&#13;&#10;zPYXqpxvB6T40UAvUlFJ5OlldHW4o5jYqHJuSY95uHVdlyfY+T82uDHtZPaJ8EQ9jvXI3UlFDc2R&#13;&#10;dSBMgeAAc9EC/pRi4DBUkn7sFRopuk+e3U7JmQuci3oulNd8tZJRiqn8EKeE7QO6XcvIk60e3rFf&#13;&#10;1mUpTyxOPHnAWeEpjClBv3/nrqdfZvsLAAD//wMAUEsDBBQABgAIAAAAIQCa7M5O5QAAAA8BAAAP&#13;&#10;AAAAZHJzL2Rvd25yZXYueG1sTI/BTsMwEETvSPyDtUjcqN0gmjTNpkKtKg6IQwtIHN14iSNiO4rd&#13;&#10;1P173BNcVlrtzOy8ah1NzyYafecswnwmgJFtnOpsi/DxvnsogPkgrZK9s4RwIQ/r+vamkqVyZ7un&#13;&#10;6RBalkKsLyWCDmEoOfeNJiP9zA1k0+3bjUaGtI4tV6M8p3DT80yIBTeys+mDlgNtNDU/h5NB+NwM&#13;&#10;u9f4peXb9KRetlm+v4xNRLy/i9tVGs8rYIFi+HPAlSH1hzoVO7qTVZ71CMW8WCYpQi4Sx1Ug8scF&#13;&#10;sCPCMs+A1xX/z1H/AgAA//8DAFBLAQItABQABgAIAAAAIQC2gziS/gAAAOEBAAATAAAAAAAAAAAA&#13;&#10;AAAAAAAAAABbQ29udGVudF9UeXBlc10ueG1sUEsBAi0AFAAGAAgAAAAhADj9If/WAAAAlAEAAAsA&#13;&#10;AAAAAAAAAAAAAAAALwEAAF9yZWxzLy5yZWxzUEsBAi0AFAAGAAgAAAAhAPS0Qg/GAQAAegMAAA4A&#13;&#10;AAAAAAAAAAAAAAAALgIAAGRycy9lMm9Eb2MueG1sUEsBAi0AFAAGAAgAAAAhAJrszk7lAAAADwEA&#13;&#10;AA8AAAAAAAAAAAAAAAAAIAQAAGRycy9kb3ducmV2LnhtbFBLBQYAAAAABAAEAPMAAAAyBQAAAAA=&#13;&#10;" filled="f" stroked="f">
              <v:path arrowok="t"/>
              <v:textbox inset="0,0,0,0">
                <w:txbxContent>
                  <w:p w14:paraId="05F6D163" w14:textId="798FE903" w:rsidR="00BC0B24" w:rsidRPr="00D60BDF" w:rsidRDefault="00540C74" w:rsidP="00AB42B7">
                    <w:pPr>
                      <w:spacing w:before="13"/>
                      <w:ind w:left="20"/>
                      <w:rPr>
                        <w:sz w:val="20"/>
                        <w:lang w:val="fr-FR"/>
                      </w:rPr>
                    </w:pPr>
                    <w:r w:rsidRPr="00D60BDF">
                      <w:rPr>
                        <w:sz w:val="20"/>
                        <w:lang w:val="fr-FR"/>
                      </w:rPr>
                      <w:t xml:space="preserve">D.G. Tor, </w:t>
                    </w:r>
                    <w:r w:rsidR="00D60BDF" w:rsidRPr="00D60BDF">
                      <w:rPr>
                        <w:sz w:val="20"/>
                        <w:lang w:val="fr-FR"/>
                      </w:rPr>
                      <w:t>Sept. 202</w:t>
                    </w:r>
                    <w:r w:rsidR="00AB42B7">
                      <w:rPr>
                        <w:sz w:val="20"/>
                        <w:lang w:val="fr-FR"/>
                      </w:rPr>
                      <w:t>4</w:t>
                    </w:r>
                    <w:r w:rsidRPr="00D60BDF">
                      <w:rPr>
                        <w:sz w:val="20"/>
                        <w:lang w:val="fr-FR"/>
                      </w:rPr>
                      <w:t xml:space="preserve">, Page </w:t>
                    </w:r>
                    <w:r>
                      <w:fldChar w:fldCharType="begin"/>
                    </w:r>
                    <w:r w:rsidRPr="00D60BDF">
                      <w:rPr>
                        <w:sz w:val="20"/>
                        <w:lang w:val="fr-FR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Pr="00D60BDF">
                      <w:rPr>
                        <w:lang w:val="fr-FR"/>
                      </w:rPr>
                      <w:t>2</w:t>
                    </w:r>
                    <w:r>
                      <w:fldChar w:fldCharType="end"/>
                    </w:r>
                    <w:r w:rsidRPr="00D60BDF">
                      <w:rPr>
                        <w:sz w:val="20"/>
                        <w:lang w:val="fr-FR"/>
                      </w:rPr>
                      <w:t>/1</w:t>
                    </w:r>
                    <w:r w:rsidR="00F51B0B" w:rsidRPr="00D60BDF">
                      <w:rPr>
                        <w:sz w:val="20"/>
                        <w:lang w:val="fr-FR"/>
                      </w:rPr>
                      <w:t>1</w:t>
                    </w:r>
                  </w:p>
                  <w:p w14:paraId="68CB80B4" w14:textId="77777777" w:rsidR="00F51B0B" w:rsidRPr="00D60BDF" w:rsidRDefault="00F51B0B">
                    <w:pPr>
                      <w:spacing w:before="13"/>
                      <w:ind w:left="20"/>
                      <w:rPr>
                        <w:sz w:val="20"/>
                        <w:lang w:val="fr-F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C01"/>
    <w:multiLevelType w:val="hybridMultilevel"/>
    <w:tmpl w:val="6AAA857C"/>
    <w:lvl w:ilvl="0" w:tplc="336AB5C8">
      <w:numFmt w:val="bullet"/>
      <w:lvlText w:val="▪"/>
      <w:lvlJc w:val="left"/>
      <w:pPr>
        <w:ind w:left="720" w:hanging="360"/>
      </w:pPr>
      <w:rPr>
        <w:rFonts w:ascii="Arial" w:eastAsia="Arial" w:hAnsi="Arial" w:cs="Arial" w:hint="default"/>
        <w:w w:val="129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2D65"/>
    <w:multiLevelType w:val="hybridMultilevel"/>
    <w:tmpl w:val="BB0EBE1A"/>
    <w:lvl w:ilvl="0" w:tplc="38C4082A">
      <w:numFmt w:val="bullet"/>
      <w:lvlText w:val="▪"/>
      <w:lvlJc w:val="left"/>
      <w:pPr>
        <w:ind w:left="860" w:hanging="360"/>
      </w:pPr>
      <w:rPr>
        <w:rFonts w:ascii="Arial" w:eastAsia="Arial" w:hAnsi="Arial" w:cs="Arial" w:hint="default"/>
        <w:w w:val="12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5630C"/>
    <w:multiLevelType w:val="hybridMultilevel"/>
    <w:tmpl w:val="7D860B68"/>
    <w:lvl w:ilvl="0" w:tplc="336AB5C8">
      <w:numFmt w:val="bullet"/>
      <w:lvlText w:val="▪"/>
      <w:lvlJc w:val="left"/>
      <w:pPr>
        <w:ind w:left="500" w:hanging="360"/>
      </w:pPr>
      <w:rPr>
        <w:rFonts w:ascii="Arial" w:eastAsia="Arial" w:hAnsi="Arial" w:cs="Arial" w:hint="default"/>
        <w:w w:val="129"/>
        <w:sz w:val="24"/>
        <w:szCs w:val="24"/>
      </w:rPr>
    </w:lvl>
    <w:lvl w:ilvl="1" w:tplc="402062BA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0A525914">
      <w:numFmt w:val="bullet"/>
      <w:lvlText w:val="•"/>
      <w:lvlJc w:val="left"/>
      <w:pPr>
        <w:ind w:left="2332" w:hanging="360"/>
      </w:pPr>
      <w:rPr>
        <w:rFonts w:hint="default"/>
      </w:rPr>
    </w:lvl>
    <w:lvl w:ilvl="3" w:tplc="D8D26CBE">
      <w:numFmt w:val="bullet"/>
      <w:lvlText w:val="•"/>
      <w:lvlJc w:val="left"/>
      <w:pPr>
        <w:ind w:left="3248" w:hanging="360"/>
      </w:pPr>
      <w:rPr>
        <w:rFonts w:hint="default"/>
      </w:rPr>
    </w:lvl>
    <w:lvl w:ilvl="4" w:tplc="219CE44A">
      <w:numFmt w:val="bullet"/>
      <w:lvlText w:val="•"/>
      <w:lvlJc w:val="left"/>
      <w:pPr>
        <w:ind w:left="4164" w:hanging="360"/>
      </w:pPr>
      <w:rPr>
        <w:rFonts w:hint="default"/>
      </w:rPr>
    </w:lvl>
    <w:lvl w:ilvl="5" w:tplc="91004B74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F95CF8EA">
      <w:numFmt w:val="bullet"/>
      <w:lvlText w:val="•"/>
      <w:lvlJc w:val="left"/>
      <w:pPr>
        <w:ind w:left="5996" w:hanging="360"/>
      </w:pPr>
      <w:rPr>
        <w:rFonts w:hint="default"/>
      </w:rPr>
    </w:lvl>
    <w:lvl w:ilvl="7" w:tplc="EC1C9564">
      <w:numFmt w:val="bullet"/>
      <w:lvlText w:val="•"/>
      <w:lvlJc w:val="left"/>
      <w:pPr>
        <w:ind w:left="6912" w:hanging="360"/>
      </w:pPr>
      <w:rPr>
        <w:rFonts w:hint="default"/>
      </w:rPr>
    </w:lvl>
    <w:lvl w:ilvl="8" w:tplc="CAB87728"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3" w15:restartNumberingAfterBreak="0">
    <w:nsid w:val="5B5505D5"/>
    <w:multiLevelType w:val="hybridMultilevel"/>
    <w:tmpl w:val="ACD60A58"/>
    <w:lvl w:ilvl="0" w:tplc="38C4082A">
      <w:numFmt w:val="bullet"/>
      <w:lvlText w:val="▪"/>
      <w:lvlJc w:val="left"/>
      <w:pPr>
        <w:ind w:left="860" w:hanging="360"/>
      </w:pPr>
      <w:rPr>
        <w:rFonts w:ascii="Arial" w:eastAsia="Arial" w:hAnsi="Arial" w:cs="Arial" w:hint="default"/>
        <w:w w:val="129"/>
        <w:sz w:val="24"/>
        <w:szCs w:val="24"/>
      </w:rPr>
    </w:lvl>
    <w:lvl w:ilvl="1" w:tplc="AEF0B5CE">
      <w:numFmt w:val="bullet"/>
      <w:lvlText w:val="•"/>
      <w:lvlJc w:val="left"/>
      <w:pPr>
        <w:ind w:left="1740" w:hanging="360"/>
      </w:pPr>
      <w:rPr>
        <w:rFonts w:hint="default"/>
      </w:rPr>
    </w:lvl>
    <w:lvl w:ilvl="2" w:tplc="55D89DB0">
      <w:numFmt w:val="bullet"/>
      <w:lvlText w:val="•"/>
      <w:lvlJc w:val="left"/>
      <w:pPr>
        <w:ind w:left="2620" w:hanging="360"/>
      </w:pPr>
      <w:rPr>
        <w:rFonts w:hint="default"/>
      </w:rPr>
    </w:lvl>
    <w:lvl w:ilvl="3" w:tplc="F2A8ACB4">
      <w:numFmt w:val="bullet"/>
      <w:lvlText w:val="•"/>
      <w:lvlJc w:val="left"/>
      <w:pPr>
        <w:ind w:left="3500" w:hanging="360"/>
      </w:pPr>
      <w:rPr>
        <w:rFonts w:hint="default"/>
      </w:rPr>
    </w:lvl>
    <w:lvl w:ilvl="4" w:tplc="0C28BDBA">
      <w:numFmt w:val="bullet"/>
      <w:lvlText w:val="•"/>
      <w:lvlJc w:val="left"/>
      <w:pPr>
        <w:ind w:left="4380" w:hanging="360"/>
      </w:pPr>
      <w:rPr>
        <w:rFonts w:hint="default"/>
      </w:rPr>
    </w:lvl>
    <w:lvl w:ilvl="5" w:tplc="3A0E9C0C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064836F8">
      <w:numFmt w:val="bullet"/>
      <w:lvlText w:val="•"/>
      <w:lvlJc w:val="left"/>
      <w:pPr>
        <w:ind w:left="6140" w:hanging="360"/>
      </w:pPr>
      <w:rPr>
        <w:rFonts w:hint="default"/>
      </w:rPr>
    </w:lvl>
    <w:lvl w:ilvl="7" w:tplc="3800C402">
      <w:numFmt w:val="bullet"/>
      <w:lvlText w:val="•"/>
      <w:lvlJc w:val="left"/>
      <w:pPr>
        <w:ind w:left="7020" w:hanging="360"/>
      </w:pPr>
      <w:rPr>
        <w:rFonts w:hint="default"/>
      </w:rPr>
    </w:lvl>
    <w:lvl w:ilvl="8" w:tplc="F816E8E2"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4" w15:restartNumberingAfterBreak="0">
    <w:nsid w:val="737052DB"/>
    <w:multiLevelType w:val="hybridMultilevel"/>
    <w:tmpl w:val="C764FB58"/>
    <w:lvl w:ilvl="0" w:tplc="D8A4C18C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89890161">
    <w:abstractNumId w:val="2"/>
  </w:num>
  <w:num w:numId="2" w16cid:durableId="2085178951">
    <w:abstractNumId w:val="3"/>
  </w:num>
  <w:num w:numId="3" w16cid:durableId="908080526">
    <w:abstractNumId w:val="4"/>
  </w:num>
  <w:num w:numId="4" w16cid:durableId="672420264">
    <w:abstractNumId w:val="1"/>
  </w:num>
  <w:num w:numId="5" w16cid:durableId="43614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24"/>
    <w:rsid w:val="0000017E"/>
    <w:rsid w:val="00002740"/>
    <w:rsid w:val="00007BF8"/>
    <w:rsid w:val="000130B3"/>
    <w:rsid w:val="00032678"/>
    <w:rsid w:val="00036195"/>
    <w:rsid w:val="000528BA"/>
    <w:rsid w:val="00057F4F"/>
    <w:rsid w:val="00063665"/>
    <w:rsid w:val="00076BDC"/>
    <w:rsid w:val="0008371D"/>
    <w:rsid w:val="00086C6F"/>
    <w:rsid w:val="000B2A89"/>
    <w:rsid w:val="000C73DA"/>
    <w:rsid w:val="000D6094"/>
    <w:rsid w:val="000E2E87"/>
    <w:rsid w:val="000F4551"/>
    <w:rsid w:val="001176D3"/>
    <w:rsid w:val="0012032B"/>
    <w:rsid w:val="00122057"/>
    <w:rsid w:val="00132184"/>
    <w:rsid w:val="00135CBE"/>
    <w:rsid w:val="00147767"/>
    <w:rsid w:val="0016082F"/>
    <w:rsid w:val="00163AA1"/>
    <w:rsid w:val="001672B0"/>
    <w:rsid w:val="00170B76"/>
    <w:rsid w:val="00172AA1"/>
    <w:rsid w:val="00174C8C"/>
    <w:rsid w:val="00182C5F"/>
    <w:rsid w:val="001B6E6F"/>
    <w:rsid w:val="001E0063"/>
    <w:rsid w:val="001E0E2A"/>
    <w:rsid w:val="001F04B9"/>
    <w:rsid w:val="001F121B"/>
    <w:rsid w:val="0020096F"/>
    <w:rsid w:val="00207C47"/>
    <w:rsid w:val="00214CBE"/>
    <w:rsid w:val="00220E62"/>
    <w:rsid w:val="0022282B"/>
    <w:rsid w:val="002612B4"/>
    <w:rsid w:val="002713B6"/>
    <w:rsid w:val="00285F7C"/>
    <w:rsid w:val="00290A85"/>
    <w:rsid w:val="00292DA4"/>
    <w:rsid w:val="002942A6"/>
    <w:rsid w:val="002A226C"/>
    <w:rsid w:val="002A2F2E"/>
    <w:rsid w:val="002B304A"/>
    <w:rsid w:val="002B3BB1"/>
    <w:rsid w:val="002B49B9"/>
    <w:rsid w:val="002B6A0F"/>
    <w:rsid w:val="002E7E47"/>
    <w:rsid w:val="002F5AF2"/>
    <w:rsid w:val="00323AB0"/>
    <w:rsid w:val="00323E88"/>
    <w:rsid w:val="00350E44"/>
    <w:rsid w:val="00355285"/>
    <w:rsid w:val="0037031C"/>
    <w:rsid w:val="00372E9E"/>
    <w:rsid w:val="003871C1"/>
    <w:rsid w:val="00392A75"/>
    <w:rsid w:val="00397485"/>
    <w:rsid w:val="003A2C3F"/>
    <w:rsid w:val="003D5315"/>
    <w:rsid w:val="003D64C0"/>
    <w:rsid w:val="003E240B"/>
    <w:rsid w:val="003E6EAD"/>
    <w:rsid w:val="003F2B03"/>
    <w:rsid w:val="00405706"/>
    <w:rsid w:val="00406D66"/>
    <w:rsid w:val="00422EAE"/>
    <w:rsid w:val="00440696"/>
    <w:rsid w:val="00440F62"/>
    <w:rsid w:val="0044284D"/>
    <w:rsid w:val="00452F7F"/>
    <w:rsid w:val="0045324D"/>
    <w:rsid w:val="00475AFB"/>
    <w:rsid w:val="00475CFD"/>
    <w:rsid w:val="00481A68"/>
    <w:rsid w:val="004B078E"/>
    <w:rsid w:val="004B3642"/>
    <w:rsid w:val="004B64A4"/>
    <w:rsid w:val="004C47F1"/>
    <w:rsid w:val="004F5831"/>
    <w:rsid w:val="005017F2"/>
    <w:rsid w:val="00507CDE"/>
    <w:rsid w:val="0051760D"/>
    <w:rsid w:val="00522070"/>
    <w:rsid w:val="00527BD1"/>
    <w:rsid w:val="00536A9D"/>
    <w:rsid w:val="00540C74"/>
    <w:rsid w:val="0055420D"/>
    <w:rsid w:val="00557B3E"/>
    <w:rsid w:val="00567A54"/>
    <w:rsid w:val="005B183A"/>
    <w:rsid w:val="005B2F64"/>
    <w:rsid w:val="005B4423"/>
    <w:rsid w:val="005C3362"/>
    <w:rsid w:val="005C6072"/>
    <w:rsid w:val="005D2BFB"/>
    <w:rsid w:val="005D408A"/>
    <w:rsid w:val="005D6983"/>
    <w:rsid w:val="005E7B21"/>
    <w:rsid w:val="00610A06"/>
    <w:rsid w:val="00613A4A"/>
    <w:rsid w:val="00650256"/>
    <w:rsid w:val="00675D7C"/>
    <w:rsid w:val="00682C71"/>
    <w:rsid w:val="00687806"/>
    <w:rsid w:val="006A10DE"/>
    <w:rsid w:val="006C711C"/>
    <w:rsid w:val="006D7DD7"/>
    <w:rsid w:val="006E0A7B"/>
    <w:rsid w:val="00711C21"/>
    <w:rsid w:val="00711F31"/>
    <w:rsid w:val="00726596"/>
    <w:rsid w:val="007758E3"/>
    <w:rsid w:val="00782F11"/>
    <w:rsid w:val="007A0A9D"/>
    <w:rsid w:val="007C7635"/>
    <w:rsid w:val="007D4C33"/>
    <w:rsid w:val="007D61B5"/>
    <w:rsid w:val="007E39C9"/>
    <w:rsid w:val="007F458D"/>
    <w:rsid w:val="008167C5"/>
    <w:rsid w:val="00840537"/>
    <w:rsid w:val="00841719"/>
    <w:rsid w:val="0086394F"/>
    <w:rsid w:val="00865F67"/>
    <w:rsid w:val="008A4384"/>
    <w:rsid w:val="008C555B"/>
    <w:rsid w:val="008C66AF"/>
    <w:rsid w:val="008D010A"/>
    <w:rsid w:val="008D284D"/>
    <w:rsid w:val="008D4E01"/>
    <w:rsid w:val="008D513F"/>
    <w:rsid w:val="008D6CF5"/>
    <w:rsid w:val="008E4922"/>
    <w:rsid w:val="008F0924"/>
    <w:rsid w:val="008F3378"/>
    <w:rsid w:val="00901488"/>
    <w:rsid w:val="009027C3"/>
    <w:rsid w:val="00911747"/>
    <w:rsid w:val="00916852"/>
    <w:rsid w:val="00935559"/>
    <w:rsid w:val="00945BB4"/>
    <w:rsid w:val="0094601E"/>
    <w:rsid w:val="00956381"/>
    <w:rsid w:val="00956A7C"/>
    <w:rsid w:val="009859E5"/>
    <w:rsid w:val="00985C19"/>
    <w:rsid w:val="00985CDF"/>
    <w:rsid w:val="00986EE4"/>
    <w:rsid w:val="009917F9"/>
    <w:rsid w:val="009B0FE3"/>
    <w:rsid w:val="009D33FE"/>
    <w:rsid w:val="009E1A9F"/>
    <w:rsid w:val="009E2C1B"/>
    <w:rsid w:val="009E5C52"/>
    <w:rsid w:val="009E65AF"/>
    <w:rsid w:val="009F16BC"/>
    <w:rsid w:val="009F4801"/>
    <w:rsid w:val="009F4D80"/>
    <w:rsid w:val="00A043E6"/>
    <w:rsid w:val="00A15BC3"/>
    <w:rsid w:val="00A21BF3"/>
    <w:rsid w:val="00A30237"/>
    <w:rsid w:val="00A513FC"/>
    <w:rsid w:val="00A5485D"/>
    <w:rsid w:val="00A56E1E"/>
    <w:rsid w:val="00A7501C"/>
    <w:rsid w:val="00AB0D18"/>
    <w:rsid w:val="00AB42B7"/>
    <w:rsid w:val="00AE3288"/>
    <w:rsid w:val="00AE4E74"/>
    <w:rsid w:val="00AF61EF"/>
    <w:rsid w:val="00B00192"/>
    <w:rsid w:val="00B006C2"/>
    <w:rsid w:val="00B00FB0"/>
    <w:rsid w:val="00B12B70"/>
    <w:rsid w:val="00B70E86"/>
    <w:rsid w:val="00B75498"/>
    <w:rsid w:val="00B75C83"/>
    <w:rsid w:val="00B8423F"/>
    <w:rsid w:val="00B91431"/>
    <w:rsid w:val="00BB6E38"/>
    <w:rsid w:val="00BC0B24"/>
    <w:rsid w:val="00BC5A65"/>
    <w:rsid w:val="00BD07E7"/>
    <w:rsid w:val="00BD61F2"/>
    <w:rsid w:val="00BE61DA"/>
    <w:rsid w:val="00BF554C"/>
    <w:rsid w:val="00BF782A"/>
    <w:rsid w:val="00C075AD"/>
    <w:rsid w:val="00C30666"/>
    <w:rsid w:val="00C3601B"/>
    <w:rsid w:val="00C47BBA"/>
    <w:rsid w:val="00C720C9"/>
    <w:rsid w:val="00C76EA1"/>
    <w:rsid w:val="00C950B0"/>
    <w:rsid w:val="00CA7308"/>
    <w:rsid w:val="00CB6765"/>
    <w:rsid w:val="00CC6736"/>
    <w:rsid w:val="00CC7E86"/>
    <w:rsid w:val="00CD10DD"/>
    <w:rsid w:val="00CD3178"/>
    <w:rsid w:val="00CD5746"/>
    <w:rsid w:val="00CE23F0"/>
    <w:rsid w:val="00CE325E"/>
    <w:rsid w:val="00CE3EEB"/>
    <w:rsid w:val="00CE444F"/>
    <w:rsid w:val="00CE5053"/>
    <w:rsid w:val="00D04648"/>
    <w:rsid w:val="00D60BDF"/>
    <w:rsid w:val="00D63932"/>
    <w:rsid w:val="00D64346"/>
    <w:rsid w:val="00D71A24"/>
    <w:rsid w:val="00D7694C"/>
    <w:rsid w:val="00D8781F"/>
    <w:rsid w:val="00D9331F"/>
    <w:rsid w:val="00D97C4A"/>
    <w:rsid w:val="00DB3B32"/>
    <w:rsid w:val="00DC1C76"/>
    <w:rsid w:val="00DD0E93"/>
    <w:rsid w:val="00DE0C27"/>
    <w:rsid w:val="00DE734C"/>
    <w:rsid w:val="00DE77EF"/>
    <w:rsid w:val="00DF04CE"/>
    <w:rsid w:val="00E11900"/>
    <w:rsid w:val="00E128FA"/>
    <w:rsid w:val="00E2266F"/>
    <w:rsid w:val="00E34183"/>
    <w:rsid w:val="00E343E6"/>
    <w:rsid w:val="00E36903"/>
    <w:rsid w:val="00E40861"/>
    <w:rsid w:val="00E41A8F"/>
    <w:rsid w:val="00E57D66"/>
    <w:rsid w:val="00E71B5C"/>
    <w:rsid w:val="00E8000D"/>
    <w:rsid w:val="00EB4363"/>
    <w:rsid w:val="00EB5B02"/>
    <w:rsid w:val="00EC18A5"/>
    <w:rsid w:val="00EC33D0"/>
    <w:rsid w:val="00ED6B7B"/>
    <w:rsid w:val="00EF5097"/>
    <w:rsid w:val="00F01554"/>
    <w:rsid w:val="00F228A6"/>
    <w:rsid w:val="00F3090F"/>
    <w:rsid w:val="00F31CAA"/>
    <w:rsid w:val="00F411C3"/>
    <w:rsid w:val="00F45417"/>
    <w:rsid w:val="00F46936"/>
    <w:rsid w:val="00F51B0B"/>
    <w:rsid w:val="00F54A69"/>
    <w:rsid w:val="00F60BCF"/>
    <w:rsid w:val="00F67671"/>
    <w:rsid w:val="00F93C5E"/>
    <w:rsid w:val="00FB4182"/>
    <w:rsid w:val="00FC721A"/>
    <w:rsid w:val="00FD125E"/>
    <w:rsid w:val="00FF1AAA"/>
    <w:rsid w:val="00F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AB994"/>
  <w15:docId w15:val="{BC945F5D-BEB0-DD40-AF9E-CA9FBB0D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397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140"/>
      <w:outlineLvl w:val="2"/>
    </w:pPr>
    <w:rPr>
      <w:rFonts w:ascii="TimesNewRomanPS-BoldItalicMT" w:eastAsia="TimesNewRomanPS-BoldItalicMT" w:hAnsi="TimesNewRomanPS-BoldItalicMT" w:cs="TimesNewRomanPS-BoldItalicMT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0" w:right="15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F93C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C5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93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C5E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C73DA"/>
  </w:style>
  <w:style w:type="paragraph" w:styleId="BalloonText">
    <w:name w:val="Balloon Text"/>
    <w:basedOn w:val="Normal"/>
    <w:link w:val="BalloonTextChar"/>
    <w:uiPriority w:val="99"/>
    <w:semiHidden/>
    <w:unhideWhenUsed/>
    <w:rsid w:val="008167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7C5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4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8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0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124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00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tor@n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12</Pages>
  <Words>3856</Words>
  <Characters>21019</Characters>
  <Application>Microsoft Office Word</Application>
  <DocSecurity>0</DocSecurity>
  <Lines>344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Deborah Tor</cp:lastModifiedBy>
  <cp:revision>92</cp:revision>
  <cp:lastPrinted>2020-06-29T17:46:00Z</cp:lastPrinted>
  <dcterms:created xsi:type="dcterms:W3CDTF">2021-11-23T10:27:00Z</dcterms:created>
  <dcterms:modified xsi:type="dcterms:W3CDTF">2026-01-22T12:42:00Z</dcterms:modified>
</cp:coreProperties>
</file>